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1E0ECE" w14:textId="77777777" w:rsidR="005F25E9" w:rsidRPr="00BF1B5C" w:rsidRDefault="005F25E9" w:rsidP="005F25E9">
      <w:pPr>
        <w:rPr>
          <w:rFonts w:cstheme="minorHAnsi"/>
          <w:sz w:val="28"/>
          <w:szCs w:val="36"/>
        </w:rPr>
      </w:pPr>
      <w:bookmarkStart w:id="0" w:name="_GoBack"/>
      <w:bookmarkEnd w:id="0"/>
    </w:p>
    <w:p w14:paraId="462AD3FF" w14:textId="77777777" w:rsidR="005F25E9" w:rsidRPr="00BF1B5C" w:rsidRDefault="005F25E9" w:rsidP="005F25E9">
      <w:pPr>
        <w:rPr>
          <w:rFonts w:cstheme="minorHAnsi"/>
          <w:sz w:val="28"/>
          <w:szCs w:val="36"/>
        </w:rPr>
      </w:pPr>
      <w:r w:rsidRPr="00BF1B5C">
        <w:rPr>
          <w:rFonts w:cstheme="minorHAnsi"/>
          <w:noProof/>
          <w:lang w:val="en-US" w:eastAsia="en-US"/>
        </w:rPr>
        <w:drawing>
          <wp:anchor distT="0" distB="0" distL="114300" distR="114300" simplePos="0" relativeHeight="251659264" behindDoc="0" locked="0" layoutInCell="1" allowOverlap="1" wp14:anchorId="387B0088" wp14:editId="61D0261D">
            <wp:simplePos x="0" y="0"/>
            <wp:positionH relativeFrom="column">
              <wp:align>center</wp:align>
            </wp:positionH>
            <wp:positionV relativeFrom="paragraph">
              <wp:posOffset>195580</wp:posOffset>
            </wp:positionV>
            <wp:extent cx="3672000" cy="1771200"/>
            <wp:effectExtent l="0" t="0" r="5080" b="635"/>
            <wp:wrapTopAndBottom/>
            <wp:docPr id="2" name="Picture 2" descr="seguros Lafise"/>
            <wp:cNvGraphicFramePr/>
            <a:graphic xmlns:a="http://schemas.openxmlformats.org/drawingml/2006/main">
              <a:graphicData uri="http://schemas.openxmlformats.org/drawingml/2006/picture">
                <pic:pic xmlns:pic="http://schemas.openxmlformats.org/drawingml/2006/picture">
                  <pic:nvPicPr>
                    <pic:cNvPr id="1" name="Picture 1" descr="seguros Lafise"/>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72000" cy="17712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7413AB56" w14:textId="77777777" w:rsidR="005F25E9" w:rsidRPr="00BF1B5C" w:rsidRDefault="005F25E9" w:rsidP="005F25E9">
      <w:pPr>
        <w:rPr>
          <w:rFonts w:cstheme="minorHAnsi"/>
          <w:sz w:val="28"/>
          <w:szCs w:val="36"/>
        </w:rPr>
      </w:pPr>
    </w:p>
    <w:p w14:paraId="31A0E9F2" w14:textId="77777777" w:rsidR="005F25E9" w:rsidRPr="00BF1B5C" w:rsidRDefault="005F25E9" w:rsidP="005F25E9">
      <w:pPr>
        <w:rPr>
          <w:rFonts w:cstheme="minorHAnsi"/>
          <w:sz w:val="28"/>
          <w:szCs w:val="36"/>
        </w:rPr>
      </w:pPr>
    </w:p>
    <w:p w14:paraId="053BAB61" w14:textId="77777777" w:rsidR="005F25E9" w:rsidRPr="00BF1B5C" w:rsidRDefault="005F25E9" w:rsidP="005F25E9">
      <w:pPr>
        <w:rPr>
          <w:rFonts w:cstheme="minorHAnsi"/>
          <w:sz w:val="28"/>
          <w:szCs w:val="36"/>
        </w:rPr>
      </w:pPr>
    </w:p>
    <w:p w14:paraId="5D2A6022" w14:textId="77777777" w:rsidR="005F25E9" w:rsidRPr="00BF1B5C" w:rsidRDefault="005F25E9" w:rsidP="005F25E9">
      <w:pPr>
        <w:rPr>
          <w:rFonts w:cstheme="minorHAnsi"/>
          <w:sz w:val="28"/>
          <w:szCs w:val="36"/>
        </w:rPr>
      </w:pPr>
    </w:p>
    <w:tbl>
      <w:tblPr>
        <w:tblStyle w:val="TableGrid"/>
        <w:tblW w:w="0" w:type="auto"/>
        <w:jc w:val="center"/>
        <w:tblBorders>
          <w:top w:val="single" w:sz="4" w:space="0" w:color="128479"/>
          <w:left w:val="single" w:sz="4" w:space="0" w:color="128479"/>
          <w:bottom w:val="single" w:sz="4" w:space="0" w:color="128479"/>
          <w:right w:val="single" w:sz="4" w:space="0" w:color="128479"/>
          <w:insideH w:val="single" w:sz="4" w:space="0" w:color="128479"/>
          <w:insideV w:val="single" w:sz="4" w:space="0" w:color="128479"/>
        </w:tblBorders>
        <w:tblLook w:val="04A0" w:firstRow="1" w:lastRow="0" w:firstColumn="1" w:lastColumn="0" w:noHBand="0" w:noVBand="1"/>
      </w:tblPr>
      <w:tblGrid>
        <w:gridCol w:w="9500"/>
      </w:tblGrid>
      <w:tr w:rsidR="005F25E9" w:rsidRPr="00BF1B5C" w14:paraId="2C90121C" w14:textId="77777777" w:rsidTr="002D21B9">
        <w:trPr>
          <w:jc w:val="center"/>
        </w:trPr>
        <w:tc>
          <w:tcPr>
            <w:tcW w:w="9500" w:type="dxa"/>
            <w:shd w:val="clear" w:color="auto" w:fill="46836B"/>
            <w:vAlign w:val="center"/>
          </w:tcPr>
          <w:p w14:paraId="3DB6E586" w14:textId="77777777" w:rsidR="005F25E9" w:rsidRPr="005F25E9" w:rsidRDefault="005F25E9" w:rsidP="002D21B9">
            <w:pPr>
              <w:jc w:val="center"/>
              <w:rPr>
                <w:rFonts w:ascii="Calibri" w:hAnsi="Calibri" w:cstheme="minorHAnsi"/>
                <w:b/>
                <w:sz w:val="56"/>
              </w:rPr>
            </w:pPr>
            <w:r w:rsidRPr="005F25E9">
              <w:rPr>
                <w:rFonts w:ascii="Calibri" w:hAnsi="Calibri"/>
                <w:b/>
                <w:sz w:val="72"/>
              </w:rPr>
              <w:t>CONDICIONES GENERALES</w:t>
            </w:r>
          </w:p>
        </w:tc>
      </w:tr>
    </w:tbl>
    <w:p w14:paraId="2E137A24" w14:textId="77777777" w:rsidR="005F25E9" w:rsidRPr="00BF1B5C" w:rsidRDefault="005F25E9" w:rsidP="005F25E9">
      <w:pPr>
        <w:jc w:val="center"/>
        <w:rPr>
          <w:rFonts w:cstheme="minorHAnsi"/>
          <w:b/>
          <w:sz w:val="72"/>
          <w:szCs w:val="72"/>
        </w:rPr>
      </w:pPr>
    </w:p>
    <w:p w14:paraId="3C4172DF" w14:textId="77777777" w:rsidR="005F25E9" w:rsidRPr="00BF1B5C" w:rsidRDefault="005F25E9" w:rsidP="005F25E9">
      <w:pPr>
        <w:jc w:val="center"/>
        <w:rPr>
          <w:rFonts w:cstheme="minorHAnsi"/>
          <w:b/>
          <w:sz w:val="72"/>
          <w:szCs w:val="72"/>
        </w:rPr>
      </w:pPr>
    </w:p>
    <w:p w14:paraId="35E0ACE7" w14:textId="77777777" w:rsidR="005F25E9" w:rsidRPr="005F25E9" w:rsidRDefault="005F25E9" w:rsidP="005F25E9">
      <w:pPr>
        <w:jc w:val="center"/>
        <w:rPr>
          <w:rFonts w:ascii="Calibri" w:hAnsi="Calibri" w:cstheme="minorHAnsi"/>
          <w:b/>
          <w:sz w:val="72"/>
          <w:szCs w:val="72"/>
        </w:rPr>
      </w:pPr>
      <w:r w:rsidRPr="005F25E9">
        <w:rPr>
          <w:rFonts w:ascii="Calibri" w:hAnsi="Calibri" w:cstheme="minorHAnsi"/>
          <w:b/>
          <w:sz w:val="72"/>
          <w:szCs w:val="72"/>
        </w:rPr>
        <w:t xml:space="preserve">SEGURO DE </w:t>
      </w:r>
      <w:r>
        <w:rPr>
          <w:rFonts w:ascii="Calibri" w:hAnsi="Calibri" w:cstheme="minorHAnsi"/>
          <w:b/>
          <w:sz w:val="72"/>
          <w:szCs w:val="72"/>
        </w:rPr>
        <w:t>CAUCIÓN</w:t>
      </w:r>
    </w:p>
    <w:p w14:paraId="0755F63C" w14:textId="77777777" w:rsidR="00257AD6" w:rsidRPr="005F25E9" w:rsidRDefault="00257AD6" w:rsidP="00257AD6">
      <w:pPr>
        <w:pStyle w:val="Default"/>
        <w:jc w:val="center"/>
        <w:rPr>
          <w:rFonts w:ascii="Calibri" w:hAnsi="Calibri" w:cs="Arial"/>
          <w:bCs/>
          <w:color w:val="216543"/>
          <w:sz w:val="22"/>
          <w:szCs w:val="22"/>
        </w:rPr>
      </w:pPr>
    </w:p>
    <w:p w14:paraId="07D406E2" w14:textId="32BFA7B5" w:rsidR="00257AD6" w:rsidRDefault="00257AD6" w:rsidP="00257AD6">
      <w:pPr>
        <w:pStyle w:val="Default"/>
        <w:jc w:val="center"/>
        <w:rPr>
          <w:rFonts w:ascii="Calibri" w:hAnsi="Calibri" w:cs="Arial"/>
          <w:bCs/>
          <w:color w:val="216543"/>
          <w:sz w:val="22"/>
          <w:szCs w:val="22"/>
        </w:rPr>
      </w:pPr>
    </w:p>
    <w:p w14:paraId="7D919D65" w14:textId="5650394E" w:rsidR="00662897" w:rsidRDefault="00662897" w:rsidP="00257AD6">
      <w:pPr>
        <w:pStyle w:val="Default"/>
        <w:jc w:val="center"/>
        <w:rPr>
          <w:rFonts w:ascii="Calibri" w:hAnsi="Calibri" w:cs="Arial"/>
          <w:bCs/>
          <w:color w:val="216543"/>
          <w:sz w:val="22"/>
          <w:szCs w:val="22"/>
        </w:rPr>
      </w:pPr>
    </w:p>
    <w:p w14:paraId="5EB34ADD" w14:textId="1F4BDED9" w:rsidR="00662897" w:rsidRDefault="00662897" w:rsidP="00257AD6">
      <w:pPr>
        <w:pStyle w:val="Default"/>
        <w:jc w:val="center"/>
        <w:rPr>
          <w:rFonts w:ascii="Calibri" w:hAnsi="Calibri" w:cs="Arial"/>
          <w:bCs/>
          <w:color w:val="216543"/>
          <w:sz w:val="22"/>
          <w:szCs w:val="22"/>
        </w:rPr>
      </w:pPr>
    </w:p>
    <w:p w14:paraId="3CB0E726" w14:textId="69A07F1C" w:rsidR="00662897" w:rsidRDefault="00662897" w:rsidP="00257AD6">
      <w:pPr>
        <w:pStyle w:val="Default"/>
        <w:jc w:val="center"/>
        <w:rPr>
          <w:rFonts w:ascii="Calibri" w:hAnsi="Calibri" w:cs="Arial"/>
          <w:bCs/>
          <w:color w:val="216543"/>
          <w:sz w:val="22"/>
          <w:szCs w:val="22"/>
        </w:rPr>
      </w:pPr>
    </w:p>
    <w:p w14:paraId="4D393B00" w14:textId="27994312" w:rsidR="00662897" w:rsidRDefault="00662897" w:rsidP="00257AD6">
      <w:pPr>
        <w:pStyle w:val="Default"/>
        <w:jc w:val="center"/>
        <w:rPr>
          <w:rFonts w:ascii="Calibri" w:hAnsi="Calibri" w:cs="Arial"/>
          <w:bCs/>
          <w:color w:val="216543"/>
          <w:sz w:val="22"/>
          <w:szCs w:val="22"/>
        </w:rPr>
      </w:pPr>
    </w:p>
    <w:p w14:paraId="3DAEDBBC" w14:textId="78309F19" w:rsidR="00662897" w:rsidRDefault="00662897" w:rsidP="00257AD6">
      <w:pPr>
        <w:pStyle w:val="Default"/>
        <w:jc w:val="center"/>
        <w:rPr>
          <w:rFonts w:ascii="Calibri" w:hAnsi="Calibri" w:cs="Arial"/>
          <w:bCs/>
          <w:color w:val="216543"/>
          <w:sz w:val="22"/>
          <w:szCs w:val="22"/>
        </w:rPr>
      </w:pPr>
    </w:p>
    <w:p w14:paraId="7C54802F" w14:textId="50C67FE3" w:rsidR="00662897" w:rsidRDefault="00662897" w:rsidP="00257AD6">
      <w:pPr>
        <w:pStyle w:val="Default"/>
        <w:jc w:val="center"/>
        <w:rPr>
          <w:rFonts w:ascii="Calibri" w:hAnsi="Calibri" w:cs="Arial"/>
          <w:bCs/>
          <w:color w:val="216543"/>
          <w:sz w:val="22"/>
          <w:szCs w:val="22"/>
        </w:rPr>
      </w:pPr>
    </w:p>
    <w:p w14:paraId="6A250832" w14:textId="50F0C80D" w:rsidR="00662897" w:rsidRPr="00A8666E" w:rsidRDefault="00662897" w:rsidP="00257AD6">
      <w:pPr>
        <w:pStyle w:val="Default"/>
        <w:jc w:val="center"/>
        <w:rPr>
          <w:rFonts w:ascii="Calibri" w:hAnsi="Calibri" w:cs="Arial"/>
          <w:b/>
          <w:bCs/>
          <w:color w:val="auto"/>
          <w:sz w:val="44"/>
          <w:szCs w:val="22"/>
        </w:rPr>
      </w:pPr>
      <w:r w:rsidRPr="00A8666E">
        <w:rPr>
          <w:rFonts w:ascii="Calibri" w:hAnsi="Calibri" w:cs="Arial"/>
          <w:b/>
          <w:bCs/>
          <w:color w:val="auto"/>
          <w:sz w:val="44"/>
          <w:szCs w:val="22"/>
        </w:rPr>
        <w:t>(Colones o Dólares)</w:t>
      </w:r>
    </w:p>
    <w:p w14:paraId="6C18D095" w14:textId="77777777" w:rsidR="00257AD6" w:rsidRPr="005F25E9" w:rsidRDefault="00747191" w:rsidP="00257AD6">
      <w:pPr>
        <w:pStyle w:val="Default"/>
        <w:jc w:val="center"/>
        <w:rPr>
          <w:rFonts w:ascii="Calibri" w:hAnsi="Calibri" w:cs="Arial"/>
          <w:color w:val="2A7E54"/>
          <w:sz w:val="22"/>
          <w:szCs w:val="22"/>
        </w:rPr>
      </w:pPr>
      <w:r w:rsidRPr="005F25E9">
        <w:rPr>
          <w:rFonts w:ascii="Calibri" w:hAnsi="Calibri" w:cs="Arial"/>
          <w:color w:val="2A7E54"/>
          <w:sz w:val="22"/>
          <w:szCs w:val="22"/>
        </w:rPr>
        <w:br w:type="page"/>
      </w:r>
    </w:p>
    <w:p w14:paraId="0F06E515" w14:textId="77777777" w:rsidR="001D00A4" w:rsidRPr="005F25E9" w:rsidRDefault="001D00A4" w:rsidP="006358C7">
      <w:pPr>
        <w:pStyle w:val="TOCHeading"/>
        <w:jc w:val="center"/>
        <w:rPr>
          <w:rFonts w:ascii="Calibri" w:hAnsi="Calibri" w:cs="Calibri"/>
          <w:b/>
          <w:color w:val="000000"/>
          <w:sz w:val="22"/>
          <w:szCs w:val="22"/>
        </w:rPr>
      </w:pPr>
      <w:r w:rsidRPr="005F25E9">
        <w:rPr>
          <w:rFonts w:ascii="Calibri" w:hAnsi="Calibri" w:cs="Calibri"/>
          <w:b/>
          <w:color w:val="000000"/>
          <w:sz w:val="22"/>
          <w:szCs w:val="22"/>
          <w:lang w:val="es-ES"/>
        </w:rPr>
        <w:lastRenderedPageBreak/>
        <w:t>ÍNDICE</w:t>
      </w:r>
    </w:p>
    <w:p w14:paraId="7B030365" w14:textId="4FFAEB8B" w:rsidR="00054CFA" w:rsidRDefault="008B1538">
      <w:pPr>
        <w:pStyle w:val="TOC1"/>
        <w:tabs>
          <w:tab w:val="right" w:leader="underscore" w:pos="9350"/>
        </w:tabs>
        <w:rPr>
          <w:rFonts w:eastAsiaTheme="minorEastAsia" w:cstheme="minorBidi"/>
          <w:b w:val="0"/>
          <w:bCs w:val="0"/>
          <w:caps w:val="0"/>
          <w:noProof/>
          <w:sz w:val="22"/>
          <w:szCs w:val="22"/>
          <w:lang w:val="es-CR" w:eastAsia="es-CR"/>
        </w:rPr>
      </w:pPr>
      <w:r>
        <w:rPr>
          <w:rFonts w:ascii="Calibri" w:hAnsi="Calibri" w:cs="Calibri"/>
          <w:caps w:val="0"/>
          <w:sz w:val="22"/>
          <w:szCs w:val="22"/>
        </w:rPr>
        <w:fldChar w:fldCharType="begin"/>
      </w:r>
      <w:r>
        <w:rPr>
          <w:rFonts w:ascii="Calibri" w:hAnsi="Calibri" w:cs="Calibri"/>
          <w:caps w:val="0"/>
          <w:sz w:val="22"/>
          <w:szCs w:val="22"/>
        </w:rPr>
        <w:instrText xml:space="preserve"> TOC \o \h \z \u </w:instrText>
      </w:r>
      <w:r>
        <w:rPr>
          <w:rFonts w:ascii="Calibri" w:hAnsi="Calibri" w:cs="Calibri"/>
          <w:caps w:val="0"/>
          <w:sz w:val="22"/>
          <w:szCs w:val="22"/>
        </w:rPr>
        <w:fldChar w:fldCharType="separate"/>
      </w:r>
      <w:hyperlink w:anchor="_Toc529432572" w:history="1">
        <w:r w:rsidR="00054CFA" w:rsidRPr="00D3390C">
          <w:rPr>
            <w:rStyle w:val="Hyperlink"/>
            <w:rFonts w:ascii="Calibri" w:hAnsi="Calibri" w:cs="Calibri"/>
            <w:noProof/>
          </w:rPr>
          <w:t>CONDICIONES GENERALES</w:t>
        </w:r>
        <w:r w:rsidR="00054CFA">
          <w:rPr>
            <w:noProof/>
            <w:webHidden/>
          </w:rPr>
          <w:tab/>
        </w:r>
        <w:r w:rsidR="00054CFA">
          <w:rPr>
            <w:noProof/>
            <w:webHidden/>
          </w:rPr>
          <w:fldChar w:fldCharType="begin"/>
        </w:r>
        <w:r w:rsidR="00054CFA">
          <w:rPr>
            <w:noProof/>
            <w:webHidden/>
          </w:rPr>
          <w:instrText xml:space="preserve"> PAGEREF _Toc529432572 \h </w:instrText>
        </w:r>
        <w:r w:rsidR="00054CFA">
          <w:rPr>
            <w:noProof/>
            <w:webHidden/>
          </w:rPr>
        </w:r>
        <w:r w:rsidR="00054CFA">
          <w:rPr>
            <w:noProof/>
            <w:webHidden/>
          </w:rPr>
          <w:fldChar w:fldCharType="separate"/>
        </w:r>
        <w:r w:rsidR="00054CFA">
          <w:rPr>
            <w:noProof/>
            <w:webHidden/>
          </w:rPr>
          <w:t>5</w:t>
        </w:r>
        <w:r w:rsidR="00054CFA">
          <w:rPr>
            <w:noProof/>
            <w:webHidden/>
          </w:rPr>
          <w:fldChar w:fldCharType="end"/>
        </w:r>
      </w:hyperlink>
    </w:p>
    <w:p w14:paraId="3DA62F1B" w14:textId="060E62F6" w:rsidR="00054CFA" w:rsidRDefault="00250BFF">
      <w:pPr>
        <w:pStyle w:val="TOC1"/>
        <w:tabs>
          <w:tab w:val="right" w:leader="underscore" w:pos="9350"/>
        </w:tabs>
        <w:rPr>
          <w:rFonts w:eastAsiaTheme="minorEastAsia" w:cstheme="minorBidi"/>
          <w:b w:val="0"/>
          <w:bCs w:val="0"/>
          <w:caps w:val="0"/>
          <w:noProof/>
          <w:sz w:val="22"/>
          <w:szCs w:val="22"/>
          <w:lang w:val="es-CR" w:eastAsia="es-CR"/>
        </w:rPr>
      </w:pPr>
      <w:hyperlink w:anchor="_Toc529432573" w:history="1">
        <w:r w:rsidR="00054CFA" w:rsidRPr="00D3390C">
          <w:rPr>
            <w:rStyle w:val="Hyperlink"/>
            <w:rFonts w:ascii="Calibri" w:hAnsi="Calibri" w:cs="Calibri"/>
            <w:noProof/>
          </w:rPr>
          <w:t>Capítulo I. DEFINICIONES</w:t>
        </w:r>
        <w:r w:rsidR="00054CFA">
          <w:rPr>
            <w:noProof/>
            <w:webHidden/>
          </w:rPr>
          <w:tab/>
        </w:r>
        <w:r w:rsidR="00054CFA">
          <w:rPr>
            <w:noProof/>
            <w:webHidden/>
          </w:rPr>
          <w:fldChar w:fldCharType="begin"/>
        </w:r>
        <w:r w:rsidR="00054CFA">
          <w:rPr>
            <w:noProof/>
            <w:webHidden/>
          </w:rPr>
          <w:instrText xml:space="preserve"> PAGEREF _Toc529432573 \h </w:instrText>
        </w:r>
        <w:r w:rsidR="00054CFA">
          <w:rPr>
            <w:noProof/>
            <w:webHidden/>
          </w:rPr>
        </w:r>
        <w:r w:rsidR="00054CFA">
          <w:rPr>
            <w:noProof/>
            <w:webHidden/>
          </w:rPr>
          <w:fldChar w:fldCharType="separate"/>
        </w:r>
        <w:r w:rsidR="00054CFA">
          <w:rPr>
            <w:noProof/>
            <w:webHidden/>
          </w:rPr>
          <w:t>5</w:t>
        </w:r>
        <w:r w:rsidR="00054CFA">
          <w:rPr>
            <w:noProof/>
            <w:webHidden/>
          </w:rPr>
          <w:fldChar w:fldCharType="end"/>
        </w:r>
      </w:hyperlink>
    </w:p>
    <w:p w14:paraId="2B69EA90" w14:textId="66F0E0C4" w:rsidR="00054CFA" w:rsidRDefault="00250BFF">
      <w:pPr>
        <w:pStyle w:val="TOC1"/>
        <w:tabs>
          <w:tab w:val="right" w:leader="underscore" w:pos="9350"/>
        </w:tabs>
        <w:rPr>
          <w:rFonts w:eastAsiaTheme="minorEastAsia" w:cstheme="minorBidi"/>
          <w:b w:val="0"/>
          <w:bCs w:val="0"/>
          <w:caps w:val="0"/>
          <w:noProof/>
          <w:sz w:val="22"/>
          <w:szCs w:val="22"/>
          <w:lang w:val="es-CR" w:eastAsia="es-CR"/>
        </w:rPr>
      </w:pPr>
      <w:hyperlink w:anchor="_Toc529432574" w:history="1">
        <w:r w:rsidR="00054CFA" w:rsidRPr="00D3390C">
          <w:rPr>
            <w:rStyle w:val="Hyperlink"/>
            <w:rFonts w:ascii="Calibri" w:hAnsi="Calibri" w:cs="Calibri"/>
            <w:noProof/>
          </w:rPr>
          <w:t>Capítulo II. ORDEN DE PRELACIÓN DE DOCUMENTOS DE LA PÓLIZA DE SEGURO</w:t>
        </w:r>
        <w:r w:rsidR="00054CFA">
          <w:rPr>
            <w:noProof/>
            <w:webHidden/>
          </w:rPr>
          <w:tab/>
        </w:r>
        <w:r w:rsidR="00054CFA">
          <w:rPr>
            <w:noProof/>
            <w:webHidden/>
          </w:rPr>
          <w:fldChar w:fldCharType="begin"/>
        </w:r>
        <w:r w:rsidR="00054CFA">
          <w:rPr>
            <w:noProof/>
            <w:webHidden/>
          </w:rPr>
          <w:instrText xml:space="preserve"> PAGEREF _Toc529432574 \h </w:instrText>
        </w:r>
        <w:r w:rsidR="00054CFA">
          <w:rPr>
            <w:noProof/>
            <w:webHidden/>
          </w:rPr>
        </w:r>
        <w:r w:rsidR="00054CFA">
          <w:rPr>
            <w:noProof/>
            <w:webHidden/>
          </w:rPr>
          <w:fldChar w:fldCharType="separate"/>
        </w:r>
        <w:r w:rsidR="00054CFA">
          <w:rPr>
            <w:noProof/>
            <w:webHidden/>
          </w:rPr>
          <w:t>6</w:t>
        </w:r>
        <w:r w:rsidR="00054CFA">
          <w:rPr>
            <w:noProof/>
            <w:webHidden/>
          </w:rPr>
          <w:fldChar w:fldCharType="end"/>
        </w:r>
      </w:hyperlink>
    </w:p>
    <w:p w14:paraId="1958624B" w14:textId="3D9B60E6" w:rsidR="00054CFA" w:rsidRDefault="00250BFF">
      <w:pPr>
        <w:pStyle w:val="TOC1"/>
        <w:tabs>
          <w:tab w:val="right" w:leader="underscore" w:pos="9350"/>
        </w:tabs>
        <w:rPr>
          <w:rFonts w:eastAsiaTheme="minorEastAsia" w:cstheme="minorBidi"/>
          <w:b w:val="0"/>
          <w:bCs w:val="0"/>
          <w:caps w:val="0"/>
          <w:noProof/>
          <w:sz w:val="22"/>
          <w:szCs w:val="22"/>
          <w:lang w:val="es-CR" w:eastAsia="es-CR"/>
        </w:rPr>
      </w:pPr>
      <w:hyperlink w:anchor="_Toc529432575" w:history="1">
        <w:r w:rsidR="00054CFA" w:rsidRPr="00D3390C">
          <w:rPr>
            <w:rStyle w:val="Hyperlink"/>
            <w:rFonts w:ascii="Calibri" w:hAnsi="Calibri" w:cs="Calibri"/>
            <w:noProof/>
          </w:rPr>
          <w:t>Capítulo III. ÁMBITO DE COBERTURA</w:t>
        </w:r>
        <w:r w:rsidR="00054CFA">
          <w:rPr>
            <w:noProof/>
            <w:webHidden/>
          </w:rPr>
          <w:tab/>
        </w:r>
        <w:r w:rsidR="00054CFA">
          <w:rPr>
            <w:noProof/>
            <w:webHidden/>
          </w:rPr>
          <w:fldChar w:fldCharType="begin"/>
        </w:r>
        <w:r w:rsidR="00054CFA">
          <w:rPr>
            <w:noProof/>
            <w:webHidden/>
          </w:rPr>
          <w:instrText xml:space="preserve"> PAGEREF _Toc529432575 \h </w:instrText>
        </w:r>
        <w:r w:rsidR="00054CFA">
          <w:rPr>
            <w:noProof/>
            <w:webHidden/>
          </w:rPr>
        </w:r>
        <w:r w:rsidR="00054CFA">
          <w:rPr>
            <w:noProof/>
            <w:webHidden/>
          </w:rPr>
          <w:fldChar w:fldCharType="separate"/>
        </w:r>
        <w:r w:rsidR="00054CFA">
          <w:rPr>
            <w:noProof/>
            <w:webHidden/>
          </w:rPr>
          <w:t>6</w:t>
        </w:r>
        <w:r w:rsidR="00054CFA">
          <w:rPr>
            <w:noProof/>
            <w:webHidden/>
          </w:rPr>
          <w:fldChar w:fldCharType="end"/>
        </w:r>
      </w:hyperlink>
    </w:p>
    <w:p w14:paraId="6EBF91C3" w14:textId="5455A6DE" w:rsidR="00054CFA" w:rsidRDefault="00250BFF">
      <w:pPr>
        <w:pStyle w:val="TOC2"/>
        <w:tabs>
          <w:tab w:val="right" w:leader="underscore" w:pos="9350"/>
        </w:tabs>
        <w:rPr>
          <w:rFonts w:eastAsiaTheme="minorEastAsia" w:cstheme="minorBidi"/>
          <w:smallCaps w:val="0"/>
          <w:noProof/>
          <w:sz w:val="22"/>
          <w:szCs w:val="22"/>
          <w:lang w:val="es-CR" w:eastAsia="es-CR"/>
        </w:rPr>
      </w:pPr>
      <w:hyperlink w:anchor="_Toc529432576" w:history="1">
        <w:r w:rsidR="00054CFA" w:rsidRPr="00D3390C">
          <w:rPr>
            <w:rStyle w:val="Hyperlink"/>
            <w:rFonts w:ascii="Calibri" w:hAnsi="Calibri" w:cs="Calibri"/>
            <w:noProof/>
          </w:rPr>
          <w:t>Sección I. RIESGOS CUBIERTOS</w:t>
        </w:r>
        <w:r w:rsidR="00054CFA">
          <w:rPr>
            <w:noProof/>
            <w:webHidden/>
          </w:rPr>
          <w:tab/>
        </w:r>
        <w:r w:rsidR="00054CFA">
          <w:rPr>
            <w:noProof/>
            <w:webHidden/>
          </w:rPr>
          <w:fldChar w:fldCharType="begin"/>
        </w:r>
        <w:r w:rsidR="00054CFA">
          <w:rPr>
            <w:noProof/>
            <w:webHidden/>
          </w:rPr>
          <w:instrText xml:space="preserve"> PAGEREF _Toc529432576 \h </w:instrText>
        </w:r>
        <w:r w:rsidR="00054CFA">
          <w:rPr>
            <w:noProof/>
            <w:webHidden/>
          </w:rPr>
        </w:r>
        <w:r w:rsidR="00054CFA">
          <w:rPr>
            <w:noProof/>
            <w:webHidden/>
          </w:rPr>
          <w:fldChar w:fldCharType="separate"/>
        </w:r>
        <w:r w:rsidR="00054CFA">
          <w:rPr>
            <w:noProof/>
            <w:webHidden/>
          </w:rPr>
          <w:t>6</w:t>
        </w:r>
        <w:r w:rsidR="00054CFA">
          <w:rPr>
            <w:noProof/>
            <w:webHidden/>
          </w:rPr>
          <w:fldChar w:fldCharType="end"/>
        </w:r>
      </w:hyperlink>
    </w:p>
    <w:p w14:paraId="4647E0B9" w14:textId="7CFB2BB3" w:rsidR="00054CFA" w:rsidRDefault="00250BFF">
      <w:pPr>
        <w:pStyle w:val="TOC2"/>
        <w:tabs>
          <w:tab w:val="left" w:pos="1440"/>
          <w:tab w:val="right" w:leader="underscore" w:pos="9350"/>
        </w:tabs>
        <w:rPr>
          <w:rFonts w:eastAsiaTheme="minorEastAsia" w:cstheme="minorBidi"/>
          <w:smallCaps w:val="0"/>
          <w:noProof/>
          <w:sz w:val="22"/>
          <w:szCs w:val="22"/>
          <w:lang w:val="es-CR" w:eastAsia="es-CR"/>
        </w:rPr>
      </w:pPr>
      <w:hyperlink w:anchor="_Toc529432577" w:history="1">
        <w:r w:rsidR="00054CFA" w:rsidRPr="00D3390C">
          <w:rPr>
            <w:rStyle w:val="Hyperlink"/>
            <w:rFonts w:ascii="Calibri" w:hAnsi="Calibri" w:cs="Calibri"/>
            <w:noProof/>
          </w:rPr>
          <w:t>Artículo 2.</w:t>
        </w:r>
        <w:r w:rsidR="00054CFA">
          <w:rPr>
            <w:rFonts w:eastAsiaTheme="minorEastAsia" w:cstheme="minorBidi"/>
            <w:smallCaps w:val="0"/>
            <w:noProof/>
            <w:sz w:val="22"/>
            <w:szCs w:val="22"/>
            <w:lang w:val="es-CR" w:eastAsia="es-CR"/>
          </w:rPr>
          <w:tab/>
        </w:r>
        <w:r w:rsidR="00054CFA" w:rsidRPr="00D3390C">
          <w:rPr>
            <w:rStyle w:val="Hyperlink"/>
            <w:rFonts w:ascii="Calibri" w:hAnsi="Calibri" w:cs="Calibri"/>
            <w:noProof/>
          </w:rPr>
          <w:t>Incumplimiento de Obligación Garantizada (Cobertura Básica y Única)</w:t>
        </w:r>
        <w:r w:rsidR="00054CFA">
          <w:rPr>
            <w:noProof/>
            <w:webHidden/>
          </w:rPr>
          <w:tab/>
        </w:r>
        <w:r w:rsidR="00054CFA">
          <w:rPr>
            <w:noProof/>
            <w:webHidden/>
          </w:rPr>
          <w:fldChar w:fldCharType="begin"/>
        </w:r>
        <w:r w:rsidR="00054CFA">
          <w:rPr>
            <w:noProof/>
            <w:webHidden/>
          </w:rPr>
          <w:instrText xml:space="preserve"> PAGEREF _Toc529432577 \h </w:instrText>
        </w:r>
        <w:r w:rsidR="00054CFA">
          <w:rPr>
            <w:noProof/>
            <w:webHidden/>
          </w:rPr>
        </w:r>
        <w:r w:rsidR="00054CFA">
          <w:rPr>
            <w:noProof/>
            <w:webHidden/>
          </w:rPr>
          <w:fldChar w:fldCharType="separate"/>
        </w:r>
        <w:r w:rsidR="00054CFA">
          <w:rPr>
            <w:noProof/>
            <w:webHidden/>
          </w:rPr>
          <w:t>6</w:t>
        </w:r>
        <w:r w:rsidR="00054CFA">
          <w:rPr>
            <w:noProof/>
            <w:webHidden/>
          </w:rPr>
          <w:fldChar w:fldCharType="end"/>
        </w:r>
      </w:hyperlink>
    </w:p>
    <w:p w14:paraId="4E84EED9" w14:textId="54C26275" w:rsidR="00054CFA" w:rsidRDefault="00250BFF">
      <w:pPr>
        <w:pStyle w:val="TOC2"/>
        <w:tabs>
          <w:tab w:val="left" w:pos="1440"/>
          <w:tab w:val="right" w:leader="underscore" w:pos="9350"/>
        </w:tabs>
        <w:rPr>
          <w:rFonts w:eastAsiaTheme="minorEastAsia" w:cstheme="minorBidi"/>
          <w:smallCaps w:val="0"/>
          <w:noProof/>
          <w:sz w:val="22"/>
          <w:szCs w:val="22"/>
          <w:lang w:val="es-CR" w:eastAsia="es-CR"/>
        </w:rPr>
      </w:pPr>
      <w:hyperlink w:anchor="_Toc529432580" w:history="1">
        <w:r w:rsidR="00054CFA" w:rsidRPr="00D3390C">
          <w:rPr>
            <w:rStyle w:val="Hyperlink"/>
            <w:rFonts w:ascii="Calibri" w:hAnsi="Calibri" w:cs="Calibri"/>
            <w:noProof/>
          </w:rPr>
          <w:t>Artículo 3.</w:t>
        </w:r>
        <w:r w:rsidR="00054CFA">
          <w:rPr>
            <w:rFonts w:eastAsiaTheme="minorEastAsia" w:cstheme="minorBidi"/>
            <w:smallCaps w:val="0"/>
            <w:noProof/>
            <w:sz w:val="22"/>
            <w:szCs w:val="22"/>
            <w:lang w:val="es-CR" w:eastAsia="es-CR"/>
          </w:rPr>
          <w:tab/>
        </w:r>
        <w:r w:rsidR="00054CFA" w:rsidRPr="00D3390C">
          <w:rPr>
            <w:rStyle w:val="Hyperlink"/>
            <w:rFonts w:ascii="Calibri" w:hAnsi="Calibri" w:cs="Calibri"/>
            <w:noProof/>
          </w:rPr>
          <w:t>Modalidades de caución a contratar</w:t>
        </w:r>
        <w:r w:rsidR="00054CFA">
          <w:rPr>
            <w:noProof/>
            <w:webHidden/>
          </w:rPr>
          <w:tab/>
        </w:r>
        <w:r w:rsidR="00054CFA">
          <w:rPr>
            <w:noProof/>
            <w:webHidden/>
          </w:rPr>
          <w:fldChar w:fldCharType="begin"/>
        </w:r>
        <w:r w:rsidR="00054CFA">
          <w:rPr>
            <w:noProof/>
            <w:webHidden/>
          </w:rPr>
          <w:instrText xml:space="preserve"> PAGEREF _Toc529432580 \h </w:instrText>
        </w:r>
        <w:r w:rsidR="00054CFA">
          <w:rPr>
            <w:noProof/>
            <w:webHidden/>
          </w:rPr>
        </w:r>
        <w:r w:rsidR="00054CFA">
          <w:rPr>
            <w:noProof/>
            <w:webHidden/>
          </w:rPr>
          <w:fldChar w:fldCharType="separate"/>
        </w:r>
        <w:r w:rsidR="00054CFA">
          <w:rPr>
            <w:noProof/>
            <w:webHidden/>
          </w:rPr>
          <w:t>8</w:t>
        </w:r>
        <w:r w:rsidR="00054CFA">
          <w:rPr>
            <w:noProof/>
            <w:webHidden/>
          </w:rPr>
          <w:fldChar w:fldCharType="end"/>
        </w:r>
      </w:hyperlink>
    </w:p>
    <w:p w14:paraId="5CCBEC46" w14:textId="4C17916B" w:rsidR="00054CFA" w:rsidRDefault="00250BFF">
      <w:pPr>
        <w:pStyle w:val="TOC2"/>
        <w:tabs>
          <w:tab w:val="left" w:pos="1440"/>
          <w:tab w:val="right" w:leader="underscore" w:pos="9350"/>
        </w:tabs>
        <w:rPr>
          <w:rFonts w:eastAsiaTheme="minorEastAsia" w:cstheme="minorBidi"/>
          <w:smallCaps w:val="0"/>
          <w:noProof/>
          <w:sz w:val="22"/>
          <w:szCs w:val="22"/>
          <w:lang w:val="es-CR" w:eastAsia="es-CR"/>
        </w:rPr>
      </w:pPr>
      <w:hyperlink w:anchor="_Toc529432581" w:history="1">
        <w:r w:rsidR="00054CFA" w:rsidRPr="00D3390C">
          <w:rPr>
            <w:rStyle w:val="Hyperlink"/>
            <w:rFonts w:ascii="Calibri" w:hAnsi="Calibri" w:cs="Calibri"/>
            <w:noProof/>
          </w:rPr>
          <w:t>Artículo 4.</w:t>
        </w:r>
        <w:r w:rsidR="00054CFA">
          <w:rPr>
            <w:rFonts w:eastAsiaTheme="minorEastAsia" w:cstheme="minorBidi"/>
            <w:smallCaps w:val="0"/>
            <w:noProof/>
            <w:sz w:val="22"/>
            <w:szCs w:val="22"/>
            <w:lang w:val="es-CR" w:eastAsia="es-CR"/>
          </w:rPr>
          <w:tab/>
        </w:r>
        <w:r w:rsidR="00054CFA" w:rsidRPr="00D3390C">
          <w:rPr>
            <w:rStyle w:val="Hyperlink"/>
            <w:rFonts w:ascii="Calibri" w:hAnsi="Calibri" w:cs="Calibri"/>
            <w:noProof/>
          </w:rPr>
          <w:t>Clases de certificados de garantía</w:t>
        </w:r>
        <w:r w:rsidR="00054CFA">
          <w:rPr>
            <w:noProof/>
            <w:webHidden/>
          </w:rPr>
          <w:tab/>
        </w:r>
        <w:r w:rsidR="00054CFA">
          <w:rPr>
            <w:noProof/>
            <w:webHidden/>
          </w:rPr>
          <w:fldChar w:fldCharType="begin"/>
        </w:r>
        <w:r w:rsidR="00054CFA">
          <w:rPr>
            <w:noProof/>
            <w:webHidden/>
          </w:rPr>
          <w:instrText xml:space="preserve"> PAGEREF _Toc529432581 \h </w:instrText>
        </w:r>
        <w:r w:rsidR="00054CFA">
          <w:rPr>
            <w:noProof/>
            <w:webHidden/>
          </w:rPr>
        </w:r>
        <w:r w:rsidR="00054CFA">
          <w:rPr>
            <w:noProof/>
            <w:webHidden/>
          </w:rPr>
          <w:fldChar w:fldCharType="separate"/>
        </w:r>
        <w:r w:rsidR="00054CFA">
          <w:rPr>
            <w:noProof/>
            <w:webHidden/>
          </w:rPr>
          <w:t>9</w:t>
        </w:r>
        <w:r w:rsidR="00054CFA">
          <w:rPr>
            <w:noProof/>
            <w:webHidden/>
          </w:rPr>
          <w:fldChar w:fldCharType="end"/>
        </w:r>
      </w:hyperlink>
    </w:p>
    <w:p w14:paraId="1634136C" w14:textId="7E8DF45D" w:rsidR="00054CFA" w:rsidRDefault="00250BFF">
      <w:pPr>
        <w:pStyle w:val="TOC2"/>
        <w:tabs>
          <w:tab w:val="right" w:leader="underscore" w:pos="9350"/>
        </w:tabs>
        <w:rPr>
          <w:rFonts w:eastAsiaTheme="minorEastAsia" w:cstheme="minorBidi"/>
          <w:smallCaps w:val="0"/>
          <w:noProof/>
          <w:sz w:val="22"/>
          <w:szCs w:val="22"/>
          <w:lang w:val="es-CR" w:eastAsia="es-CR"/>
        </w:rPr>
      </w:pPr>
      <w:hyperlink w:anchor="_Toc529432582" w:history="1">
        <w:r w:rsidR="00054CFA" w:rsidRPr="00D3390C">
          <w:rPr>
            <w:rStyle w:val="Hyperlink"/>
            <w:rFonts w:cstheme="minorHAnsi"/>
            <w:noProof/>
          </w:rPr>
          <w:t>Sección II. SUMAS ASEGURADAS, LÍMITES DE RESPONSABILIDAD Y EXCLUSIONES</w:t>
        </w:r>
        <w:r w:rsidR="00054CFA">
          <w:rPr>
            <w:noProof/>
            <w:webHidden/>
          </w:rPr>
          <w:tab/>
        </w:r>
        <w:r w:rsidR="00054CFA">
          <w:rPr>
            <w:noProof/>
            <w:webHidden/>
          </w:rPr>
          <w:fldChar w:fldCharType="begin"/>
        </w:r>
        <w:r w:rsidR="00054CFA">
          <w:rPr>
            <w:noProof/>
            <w:webHidden/>
          </w:rPr>
          <w:instrText xml:space="preserve"> PAGEREF _Toc529432582 \h </w:instrText>
        </w:r>
        <w:r w:rsidR="00054CFA">
          <w:rPr>
            <w:noProof/>
            <w:webHidden/>
          </w:rPr>
        </w:r>
        <w:r w:rsidR="00054CFA">
          <w:rPr>
            <w:noProof/>
            <w:webHidden/>
          </w:rPr>
          <w:fldChar w:fldCharType="separate"/>
        </w:r>
        <w:r w:rsidR="00054CFA">
          <w:rPr>
            <w:noProof/>
            <w:webHidden/>
          </w:rPr>
          <w:t>9</w:t>
        </w:r>
        <w:r w:rsidR="00054CFA">
          <w:rPr>
            <w:noProof/>
            <w:webHidden/>
          </w:rPr>
          <w:fldChar w:fldCharType="end"/>
        </w:r>
      </w:hyperlink>
    </w:p>
    <w:p w14:paraId="66D9CF7A" w14:textId="29F8A891" w:rsidR="00054CFA" w:rsidRDefault="00250BFF">
      <w:pPr>
        <w:pStyle w:val="TOC2"/>
        <w:tabs>
          <w:tab w:val="left" w:pos="1440"/>
          <w:tab w:val="right" w:leader="underscore" w:pos="9350"/>
        </w:tabs>
        <w:rPr>
          <w:rFonts w:eastAsiaTheme="minorEastAsia" w:cstheme="minorBidi"/>
          <w:smallCaps w:val="0"/>
          <w:noProof/>
          <w:sz w:val="22"/>
          <w:szCs w:val="22"/>
          <w:lang w:val="es-CR" w:eastAsia="es-CR"/>
        </w:rPr>
      </w:pPr>
      <w:hyperlink w:anchor="_Toc529432583" w:history="1">
        <w:r w:rsidR="00054CFA" w:rsidRPr="00D3390C">
          <w:rPr>
            <w:rStyle w:val="Hyperlink"/>
            <w:rFonts w:ascii="Calibri" w:hAnsi="Calibri" w:cs="Calibri"/>
            <w:noProof/>
          </w:rPr>
          <w:t>Artículo 5.</w:t>
        </w:r>
        <w:r w:rsidR="00054CFA">
          <w:rPr>
            <w:rFonts w:eastAsiaTheme="minorEastAsia" w:cstheme="minorBidi"/>
            <w:smallCaps w:val="0"/>
            <w:noProof/>
            <w:sz w:val="22"/>
            <w:szCs w:val="22"/>
            <w:lang w:val="es-CR" w:eastAsia="es-CR"/>
          </w:rPr>
          <w:tab/>
        </w:r>
        <w:r w:rsidR="00054CFA" w:rsidRPr="00D3390C">
          <w:rPr>
            <w:rStyle w:val="Hyperlink"/>
            <w:rFonts w:ascii="Calibri" w:hAnsi="Calibri" w:cs="Calibri"/>
            <w:noProof/>
          </w:rPr>
          <w:t>Suma asegurada y límite de responsabilidad</w:t>
        </w:r>
        <w:r w:rsidR="00054CFA">
          <w:rPr>
            <w:noProof/>
            <w:webHidden/>
          </w:rPr>
          <w:tab/>
        </w:r>
        <w:r w:rsidR="00054CFA">
          <w:rPr>
            <w:noProof/>
            <w:webHidden/>
          </w:rPr>
          <w:fldChar w:fldCharType="begin"/>
        </w:r>
        <w:r w:rsidR="00054CFA">
          <w:rPr>
            <w:noProof/>
            <w:webHidden/>
          </w:rPr>
          <w:instrText xml:space="preserve"> PAGEREF _Toc529432583 \h </w:instrText>
        </w:r>
        <w:r w:rsidR="00054CFA">
          <w:rPr>
            <w:noProof/>
            <w:webHidden/>
          </w:rPr>
        </w:r>
        <w:r w:rsidR="00054CFA">
          <w:rPr>
            <w:noProof/>
            <w:webHidden/>
          </w:rPr>
          <w:fldChar w:fldCharType="separate"/>
        </w:r>
        <w:r w:rsidR="00054CFA">
          <w:rPr>
            <w:noProof/>
            <w:webHidden/>
          </w:rPr>
          <w:t>9</w:t>
        </w:r>
        <w:r w:rsidR="00054CFA">
          <w:rPr>
            <w:noProof/>
            <w:webHidden/>
          </w:rPr>
          <w:fldChar w:fldCharType="end"/>
        </w:r>
      </w:hyperlink>
    </w:p>
    <w:p w14:paraId="4CF972D5" w14:textId="6E208753" w:rsidR="00054CFA" w:rsidRDefault="00250BFF">
      <w:pPr>
        <w:pStyle w:val="TOC2"/>
        <w:tabs>
          <w:tab w:val="left" w:pos="1440"/>
          <w:tab w:val="right" w:leader="underscore" w:pos="9350"/>
        </w:tabs>
        <w:rPr>
          <w:rFonts w:eastAsiaTheme="minorEastAsia" w:cstheme="minorBidi"/>
          <w:smallCaps w:val="0"/>
          <w:noProof/>
          <w:sz w:val="22"/>
          <w:szCs w:val="22"/>
          <w:lang w:val="es-CR" w:eastAsia="es-CR"/>
        </w:rPr>
      </w:pPr>
      <w:hyperlink w:anchor="_Toc529432584" w:history="1">
        <w:r w:rsidR="00054CFA" w:rsidRPr="00D3390C">
          <w:rPr>
            <w:rStyle w:val="Hyperlink"/>
            <w:rFonts w:ascii="Calibri" w:hAnsi="Calibri" w:cs="Calibri"/>
            <w:noProof/>
          </w:rPr>
          <w:t>Artículo 6.</w:t>
        </w:r>
        <w:r w:rsidR="00054CFA">
          <w:rPr>
            <w:rFonts w:eastAsiaTheme="minorEastAsia" w:cstheme="minorBidi"/>
            <w:smallCaps w:val="0"/>
            <w:noProof/>
            <w:sz w:val="22"/>
            <w:szCs w:val="22"/>
            <w:lang w:val="es-CR" w:eastAsia="es-CR"/>
          </w:rPr>
          <w:tab/>
        </w:r>
        <w:r w:rsidR="00054CFA" w:rsidRPr="00D3390C">
          <w:rPr>
            <w:rStyle w:val="Hyperlink"/>
            <w:rFonts w:ascii="Calibri" w:hAnsi="Calibri" w:cs="Calibri"/>
            <w:noProof/>
          </w:rPr>
          <w:t>Exclusiones generales a la póliza</w:t>
        </w:r>
        <w:r w:rsidR="00054CFA">
          <w:rPr>
            <w:noProof/>
            <w:webHidden/>
          </w:rPr>
          <w:tab/>
        </w:r>
        <w:r w:rsidR="00054CFA">
          <w:rPr>
            <w:noProof/>
            <w:webHidden/>
          </w:rPr>
          <w:fldChar w:fldCharType="begin"/>
        </w:r>
        <w:r w:rsidR="00054CFA">
          <w:rPr>
            <w:noProof/>
            <w:webHidden/>
          </w:rPr>
          <w:instrText xml:space="preserve"> PAGEREF _Toc529432584 \h </w:instrText>
        </w:r>
        <w:r w:rsidR="00054CFA">
          <w:rPr>
            <w:noProof/>
            <w:webHidden/>
          </w:rPr>
        </w:r>
        <w:r w:rsidR="00054CFA">
          <w:rPr>
            <w:noProof/>
            <w:webHidden/>
          </w:rPr>
          <w:fldChar w:fldCharType="separate"/>
        </w:r>
        <w:r w:rsidR="00054CFA">
          <w:rPr>
            <w:noProof/>
            <w:webHidden/>
          </w:rPr>
          <w:t>10</w:t>
        </w:r>
        <w:r w:rsidR="00054CFA">
          <w:rPr>
            <w:noProof/>
            <w:webHidden/>
          </w:rPr>
          <w:fldChar w:fldCharType="end"/>
        </w:r>
      </w:hyperlink>
    </w:p>
    <w:p w14:paraId="18B7245B" w14:textId="4073EDC1" w:rsidR="00054CFA" w:rsidRDefault="00250BFF">
      <w:pPr>
        <w:pStyle w:val="TOC2"/>
        <w:tabs>
          <w:tab w:val="left" w:pos="1440"/>
          <w:tab w:val="right" w:leader="underscore" w:pos="9350"/>
        </w:tabs>
        <w:rPr>
          <w:rFonts w:eastAsiaTheme="minorEastAsia" w:cstheme="minorBidi"/>
          <w:smallCaps w:val="0"/>
          <w:noProof/>
          <w:sz w:val="22"/>
          <w:szCs w:val="22"/>
          <w:lang w:val="es-CR" w:eastAsia="es-CR"/>
        </w:rPr>
      </w:pPr>
      <w:hyperlink w:anchor="_Toc529432585" w:history="1">
        <w:r w:rsidR="00054CFA" w:rsidRPr="00D3390C">
          <w:rPr>
            <w:rStyle w:val="Hyperlink"/>
            <w:rFonts w:ascii="Calibri" w:hAnsi="Calibri" w:cs="Calibri"/>
            <w:noProof/>
          </w:rPr>
          <w:t>Artículo 7.</w:t>
        </w:r>
        <w:r w:rsidR="00054CFA">
          <w:rPr>
            <w:rFonts w:eastAsiaTheme="minorEastAsia" w:cstheme="minorBidi"/>
            <w:smallCaps w:val="0"/>
            <w:noProof/>
            <w:sz w:val="22"/>
            <w:szCs w:val="22"/>
            <w:lang w:val="es-CR" w:eastAsia="es-CR"/>
          </w:rPr>
          <w:tab/>
        </w:r>
        <w:r w:rsidR="00054CFA" w:rsidRPr="00D3390C">
          <w:rPr>
            <w:rStyle w:val="Hyperlink"/>
            <w:rFonts w:ascii="Calibri" w:hAnsi="Calibri" w:cs="Calibri"/>
            <w:noProof/>
          </w:rPr>
          <w:t>Deducibles</w:t>
        </w:r>
        <w:r w:rsidR="00054CFA">
          <w:rPr>
            <w:noProof/>
            <w:webHidden/>
          </w:rPr>
          <w:tab/>
        </w:r>
        <w:r w:rsidR="00054CFA">
          <w:rPr>
            <w:noProof/>
            <w:webHidden/>
          </w:rPr>
          <w:fldChar w:fldCharType="begin"/>
        </w:r>
        <w:r w:rsidR="00054CFA">
          <w:rPr>
            <w:noProof/>
            <w:webHidden/>
          </w:rPr>
          <w:instrText xml:space="preserve"> PAGEREF _Toc529432585 \h </w:instrText>
        </w:r>
        <w:r w:rsidR="00054CFA">
          <w:rPr>
            <w:noProof/>
            <w:webHidden/>
          </w:rPr>
        </w:r>
        <w:r w:rsidR="00054CFA">
          <w:rPr>
            <w:noProof/>
            <w:webHidden/>
          </w:rPr>
          <w:fldChar w:fldCharType="separate"/>
        </w:r>
        <w:r w:rsidR="00054CFA">
          <w:rPr>
            <w:noProof/>
            <w:webHidden/>
          </w:rPr>
          <w:t>10</w:t>
        </w:r>
        <w:r w:rsidR="00054CFA">
          <w:rPr>
            <w:noProof/>
            <w:webHidden/>
          </w:rPr>
          <w:fldChar w:fldCharType="end"/>
        </w:r>
      </w:hyperlink>
    </w:p>
    <w:p w14:paraId="44FA7BC5" w14:textId="709E3F16" w:rsidR="00054CFA" w:rsidRDefault="00250BFF">
      <w:pPr>
        <w:pStyle w:val="TOC2"/>
        <w:tabs>
          <w:tab w:val="left" w:pos="1440"/>
          <w:tab w:val="right" w:leader="underscore" w:pos="9350"/>
        </w:tabs>
        <w:rPr>
          <w:rFonts w:eastAsiaTheme="minorEastAsia" w:cstheme="minorBidi"/>
          <w:smallCaps w:val="0"/>
          <w:noProof/>
          <w:sz w:val="22"/>
          <w:szCs w:val="22"/>
          <w:lang w:val="es-CR" w:eastAsia="es-CR"/>
        </w:rPr>
      </w:pPr>
      <w:hyperlink w:anchor="_Toc529432586" w:history="1">
        <w:r w:rsidR="00054CFA" w:rsidRPr="00D3390C">
          <w:rPr>
            <w:rStyle w:val="Hyperlink"/>
            <w:rFonts w:ascii="Calibri" w:hAnsi="Calibri" w:cs="Calibri"/>
            <w:noProof/>
          </w:rPr>
          <w:t>Artículo 8.</w:t>
        </w:r>
        <w:r w:rsidR="00054CFA">
          <w:rPr>
            <w:rFonts w:eastAsiaTheme="minorEastAsia" w:cstheme="minorBidi"/>
            <w:smallCaps w:val="0"/>
            <w:noProof/>
            <w:sz w:val="22"/>
            <w:szCs w:val="22"/>
            <w:lang w:val="es-CR" w:eastAsia="es-CR"/>
          </w:rPr>
          <w:tab/>
        </w:r>
        <w:r w:rsidR="00054CFA" w:rsidRPr="00D3390C">
          <w:rPr>
            <w:rStyle w:val="Hyperlink"/>
            <w:rFonts w:ascii="Calibri" w:hAnsi="Calibri" w:cs="Calibri"/>
            <w:noProof/>
          </w:rPr>
          <w:t>Delimitación geográfica</w:t>
        </w:r>
        <w:r w:rsidR="00054CFA">
          <w:rPr>
            <w:noProof/>
            <w:webHidden/>
          </w:rPr>
          <w:tab/>
        </w:r>
        <w:r w:rsidR="00054CFA">
          <w:rPr>
            <w:noProof/>
            <w:webHidden/>
          </w:rPr>
          <w:fldChar w:fldCharType="begin"/>
        </w:r>
        <w:r w:rsidR="00054CFA">
          <w:rPr>
            <w:noProof/>
            <w:webHidden/>
          </w:rPr>
          <w:instrText xml:space="preserve"> PAGEREF _Toc529432586 \h </w:instrText>
        </w:r>
        <w:r w:rsidR="00054CFA">
          <w:rPr>
            <w:noProof/>
            <w:webHidden/>
          </w:rPr>
        </w:r>
        <w:r w:rsidR="00054CFA">
          <w:rPr>
            <w:noProof/>
            <w:webHidden/>
          </w:rPr>
          <w:fldChar w:fldCharType="separate"/>
        </w:r>
        <w:r w:rsidR="00054CFA">
          <w:rPr>
            <w:noProof/>
            <w:webHidden/>
          </w:rPr>
          <w:t>10</w:t>
        </w:r>
        <w:r w:rsidR="00054CFA">
          <w:rPr>
            <w:noProof/>
            <w:webHidden/>
          </w:rPr>
          <w:fldChar w:fldCharType="end"/>
        </w:r>
      </w:hyperlink>
    </w:p>
    <w:p w14:paraId="586AFDB2" w14:textId="0FBCB33E" w:rsidR="00054CFA" w:rsidRDefault="00250BFF">
      <w:pPr>
        <w:pStyle w:val="TOC1"/>
        <w:tabs>
          <w:tab w:val="right" w:leader="underscore" w:pos="9350"/>
        </w:tabs>
        <w:rPr>
          <w:rFonts w:eastAsiaTheme="minorEastAsia" w:cstheme="minorBidi"/>
          <w:b w:val="0"/>
          <w:bCs w:val="0"/>
          <w:caps w:val="0"/>
          <w:noProof/>
          <w:sz w:val="22"/>
          <w:szCs w:val="22"/>
          <w:lang w:val="es-CR" w:eastAsia="es-CR"/>
        </w:rPr>
      </w:pPr>
      <w:hyperlink w:anchor="_Toc529432587" w:history="1">
        <w:r w:rsidR="00054CFA" w:rsidRPr="00D3390C">
          <w:rPr>
            <w:rStyle w:val="Hyperlink"/>
            <w:rFonts w:ascii="Calibri" w:hAnsi="Calibri" w:cs="Calibri"/>
            <w:noProof/>
          </w:rPr>
          <w:t>Capítulo IV. BENEFICIARIO ONEROSO O ACREEDOR</w:t>
        </w:r>
        <w:r w:rsidR="00054CFA">
          <w:rPr>
            <w:noProof/>
            <w:webHidden/>
          </w:rPr>
          <w:tab/>
        </w:r>
        <w:r w:rsidR="00054CFA">
          <w:rPr>
            <w:noProof/>
            <w:webHidden/>
          </w:rPr>
          <w:fldChar w:fldCharType="begin"/>
        </w:r>
        <w:r w:rsidR="00054CFA">
          <w:rPr>
            <w:noProof/>
            <w:webHidden/>
          </w:rPr>
          <w:instrText xml:space="preserve"> PAGEREF _Toc529432587 \h </w:instrText>
        </w:r>
        <w:r w:rsidR="00054CFA">
          <w:rPr>
            <w:noProof/>
            <w:webHidden/>
          </w:rPr>
        </w:r>
        <w:r w:rsidR="00054CFA">
          <w:rPr>
            <w:noProof/>
            <w:webHidden/>
          </w:rPr>
          <w:fldChar w:fldCharType="separate"/>
        </w:r>
        <w:r w:rsidR="00054CFA">
          <w:rPr>
            <w:noProof/>
            <w:webHidden/>
          </w:rPr>
          <w:t>11</w:t>
        </w:r>
        <w:r w:rsidR="00054CFA">
          <w:rPr>
            <w:noProof/>
            <w:webHidden/>
          </w:rPr>
          <w:fldChar w:fldCharType="end"/>
        </w:r>
      </w:hyperlink>
    </w:p>
    <w:p w14:paraId="1B937A4C" w14:textId="5A5A4844" w:rsidR="00054CFA" w:rsidRDefault="00250BFF">
      <w:pPr>
        <w:pStyle w:val="TOC2"/>
        <w:tabs>
          <w:tab w:val="left" w:pos="1440"/>
          <w:tab w:val="right" w:leader="underscore" w:pos="9350"/>
        </w:tabs>
        <w:rPr>
          <w:rFonts w:eastAsiaTheme="minorEastAsia" w:cstheme="minorBidi"/>
          <w:smallCaps w:val="0"/>
          <w:noProof/>
          <w:sz w:val="22"/>
          <w:szCs w:val="22"/>
          <w:lang w:val="es-CR" w:eastAsia="es-CR"/>
        </w:rPr>
      </w:pPr>
      <w:hyperlink w:anchor="_Toc529432588" w:history="1">
        <w:r w:rsidR="00054CFA" w:rsidRPr="00D3390C">
          <w:rPr>
            <w:rStyle w:val="Hyperlink"/>
            <w:rFonts w:ascii="Calibri" w:hAnsi="Calibri" w:cs="Calibri"/>
            <w:noProof/>
          </w:rPr>
          <w:t>Artículo 9.</w:t>
        </w:r>
        <w:r w:rsidR="00054CFA">
          <w:rPr>
            <w:rFonts w:eastAsiaTheme="minorEastAsia" w:cstheme="minorBidi"/>
            <w:smallCaps w:val="0"/>
            <w:noProof/>
            <w:sz w:val="22"/>
            <w:szCs w:val="22"/>
            <w:lang w:val="es-CR" w:eastAsia="es-CR"/>
          </w:rPr>
          <w:tab/>
        </w:r>
        <w:r w:rsidR="00054CFA" w:rsidRPr="00D3390C">
          <w:rPr>
            <w:rStyle w:val="Hyperlink"/>
            <w:rFonts w:ascii="Calibri" w:hAnsi="Calibri" w:cs="Calibri"/>
            <w:noProof/>
          </w:rPr>
          <w:t>BENEFIACIARIO ONEROSO</w:t>
        </w:r>
        <w:r w:rsidR="00054CFA">
          <w:rPr>
            <w:noProof/>
            <w:webHidden/>
          </w:rPr>
          <w:tab/>
        </w:r>
        <w:r w:rsidR="00054CFA">
          <w:rPr>
            <w:noProof/>
            <w:webHidden/>
          </w:rPr>
          <w:fldChar w:fldCharType="begin"/>
        </w:r>
        <w:r w:rsidR="00054CFA">
          <w:rPr>
            <w:noProof/>
            <w:webHidden/>
          </w:rPr>
          <w:instrText xml:space="preserve"> PAGEREF _Toc529432588 \h </w:instrText>
        </w:r>
        <w:r w:rsidR="00054CFA">
          <w:rPr>
            <w:noProof/>
            <w:webHidden/>
          </w:rPr>
        </w:r>
        <w:r w:rsidR="00054CFA">
          <w:rPr>
            <w:noProof/>
            <w:webHidden/>
          </w:rPr>
          <w:fldChar w:fldCharType="separate"/>
        </w:r>
        <w:r w:rsidR="00054CFA">
          <w:rPr>
            <w:noProof/>
            <w:webHidden/>
          </w:rPr>
          <w:t>11</w:t>
        </w:r>
        <w:r w:rsidR="00054CFA">
          <w:rPr>
            <w:noProof/>
            <w:webHidden/>
          </w:rPr>
          <w:fldChar w:fldCharType="end"/>
        </w:r>
      </w:hyperlink>
    </w:p>
    <w:p w14:paraId="03C766EB" w14:textId="0259A4D0" w:rsidR="00054CFA" w:rsidRDefault="00250BFF">
      <w:pPr>
        <w:pStyle w:val="TOC1"/>
        <w:tabs>
          <w:tab w:val="right" w:leader="underscore" w:pos="9350"/>
        </w:tabs>
        <w:rPr>
          <w:rFonts w:eastAsiaTheme="minorEastAsia" w:cstheme="minorBidi"/>
          <w:b w:val="0"/>
          <w:bCs w:val="0"/>
          <w:caps w:val="0"/>
          <w:noProof/>
          <w:sz w:val="22"/>
          <w:szCs w:val="22"/>
          <w:lang w:val="es-CR" w:eastAsia="es-CR"/>
        </w:rPr>
      </w:pPr>
      <w:hyperlink w:anchor="_Toc529432589" w:history="1">
        <w:r w:rsidR="00054CFA" w:rsidRPr="00D3390C">
          <w:rPr>
            <w:rStyle w:val="Hyperlink"/>
            <w:rFonts w:ascii="Calibri" w:hAnsi="Calibri" w:cs="Calibri"/>
            <w:noProof/>
          </w:rPr>
          <w:t>Capítulo V OBLIGACIONES DE LAS PARTES</w:t>
        </w:r>
        <w:r w:rsidR="00054CFA">
          <w:rPr>
            <w:noProof/>
            <w:webHidden/>
          </w:rPr>
          <w:tab/>
        </w:r>
        <w:r w:rsidR="00054CFA">
          <w:rPr>
            <w:noProof/>
            <w:webHidden/>
          </w:rPr>
          <w:fldChar w:fldCharType="begin"/>
        </w:r>
        <w:r w:rsidR="00054CFA">
          <w:rPr>
            <w:noProof/>
            <w:webHidden/>
          </w:rPr>
          <w:instrText xml:space="preserve"> PAGEREF _Toc529432589 \h </w:instrText>
        </w:r>
        <w:r w:rsidR="00054CFA">
          <w:rPr>
            <w:noProof/>
            <w:webHidden/>
          </w:rPr>
        </w:r>
        <w:r w:rsidR="00054CFA">
          <w:rPr>
            <w:noProof/>
            <w:webHidden/>
          </w:rPr>
          <w:fldChar w:fldCharType="separate"/>
        </w:r>
        <w:r w:rsidR="00054CFA">
          <w:rPr>
            <w:noProof/>
            <w:webHidden/>
          </w:rPr>
          <w:t>11</w:t>
        </w:r>
        <w:r w:rsidR="00054CFA">
          <w:rPr>
            <w:noProof/>
            <w:webHidden/>
          </w:rPr>
          <w:fldChar w:fldCharType="end"/>
        </w:r>
      </w:hyperlink>
    </w:p>
    <w:p w14:paraId="13C3E66B" w14:textId="777C2F57" w:rsidR="00054CFA" w:rsidRDefault="00250BFF">
      <w:pPr>
        <w:pStyle w:val="TOC2"/>
        <w:tabs>
          <w:tab w:val="left" w:pos="1440"/>
          <w:tab w:val="right" w:leader="underscore" w:pos="9350"/>
        </w:tabs>
        <w:rPr>
          <w:rFonts w:eastAsiaTheme="minorEastAsia" w:cstheme="minorBidi"/>
          <w:smallCaps w:val="0"/>
          <w:noProof/>
          <w:sz w:val="22"/>
          <w:szCs w:val="22"/>
          <w:lang w:val="es-CR" w:eastAsia="es-CR"/>
        </w:rPr>
      </w:pPr>
      <w:hyperlink w:anchor="_Toc529432590" w:history="1">
        <w:r w:rsidR="00054CFA" w:rsidRPr="00D3390C">
          <w:rPr>
            <w:rStyle w:val="Hyperlink"/>
            <w:rFonts w:ascii="Calibri" w:hAnsi="Calibri" w:cs="Calibri"/>
            <w:noProof/>
          </w:rPr>
          <w:t>Artículo 10.</w:t>
        </w:r>
        <w:r w:rsidR="00054CFA">
          <w:rPr>
            <w:rFonts w:eastAsiaTheme="minorEastAsia" w:cstheme="minorBidi"/>
            <w:smallCaps w:val="0"/>
            <w:noProof/>
            <w:sz w:val="22"/>
            <w:szCs w:val="22"/>
            <w:lang w:val="es-CR" w:eastAsia="es-CR"/>
          </w:rPr>
          <w:tab/>
        </w:r>
        <w:r w:rsidR="00054CFA" w:rsidRPr="00D3390C">
          <w:rPr>
            <w:rStyle w:val="Hyperlink"/>
            <w:rFonts w:ascii="Calibri" w:hAnsi="Calibri" w:cs="Calibri"/>
            <w:noProof/>
          </w:rPr>
          <w:t>Obligaciones de SEGUROS LAFISE</w:t>
        </w:r>
        <w:r w:rsidR="00054CFA">
          <w:rPr>
            <w:noProof/>
            <w:webHidden/>
          </w:rPr>
          <w:tab/>
        </w:r>
        <w:r w:rsidR="00054CFA">
          <w:rPr>
            <w:noProof/>
            <w:webHidden/>
          </w:rPr>
          <w:fldChar w:fldCharType="begin"/>
        </w:r>
        <w:r w:rsidR="00054CFA">
          <w:rPr>
            <w:noProof/>
            <w:webHidden/>
          </w:rPr>
          <w:instrText xml:space="preserve"> PAGEREF _Toc529432590 \h </w:instrText>
        </w:r>
        <w:r w:rsidR="00054CFA">
          <w:rPr>
            <w:noProof/>
            <w:webHidden/>
          </w:rPr>
        </w:r>
        <w:r w:rsidR="00054CFA">
          <w:rPr>
            <w:noProof/>
            <w:webHidden/>
          </w:rPr>
          <w:fldChar w:fldCharType="separate"/>
        </w:r>
        <w:r w:rsidR="00054CFA">
          <w:rPr>
            <w:noProof/>
            <w:webHidden/>
          </w:rPr>
          <w:t>11</w:t>
        </w:r>
        <w:r w:rsidR="00054CFA">
          <w:rPr>
            <w:noProof/>
            <w:webHidden/>
          </w:rPr>
          <w:fldChar w:fldCharType="end"/>
        </w:r>
      </w:hyperlink>
    </w:p>
    <w:p w14:paraId="5D6B4E51" w14:textId="2EE9A0DC" w:rsidR="00054CFA" w:rsidRDefault="00250BFF">
      <w:pPr>
        <w:pStyle w:val="TOC2"/>
        <w:tabs>
          <w:tab w:val="left" w:pos="1440"/>
          <w:tab w:val="right" w:leader="underscore" w:pos="9350"/>
        </w:tabs>
        <w:rPr>
          <w:rFonts w:eastAsiaTheme="minorEastAsia" w:cstheme="minorBidi"/>
          <w:smallCaps w:val="0"/>
          <w:noProof/>
          <w:sz w:val="22"/>
          <w:szCs w:val="22"/>
          <w:lang w:val="es-CR" w:eastAsia="es-CR"/>
        </w:rPr>
      </w:pPr>
      <w:hyperlink w:anchor="_Toc529432591" w:history="1">
        <w:r w:rsidR="00054CFA" w:rsidRPr="00D3390C">
          <w:rPr>
            <w:rStyle w:val="Hyperlink"/>
            <w:rFonts w:ascii="Calibri" w:hAnsi="Calibri" w:cs="Calibri"/>
            <w:noProof/>
          </w:rPr>
          <w:t>Artículo 11.</w:t>
        </w:r>
        <w:r w:rsidR="00054CFA">
          <w:rPr>
            <w:rFonts w:eastAsiaTheme="minorEastAsia" w:cstheme="minorBidi"/>
            <w:smallCaps w:val="0"/>
            <w:noProof/>
            <w:sz w:val="22"/>
            <w:szCs w:val="22"/>
            <w:lang w:val="es-CR" w:eastAsia="es-CR"/>
          </w:rPr>
          <w:tab/>
        </w:r>
        <w:r w:rsidR="00054CFA" w:rsidRPr="00D3390C">
          <w:rPr>
            <w:rStyle w:val="Hyperlink"/>
            <w:rFonts w:ascii="Calibri" w:hAnsi="Calibri" w:cs="Calibri"/>
            <w:noProof/>
          </w:rPr>
          <w:t>Obligaciones del Tomador y/o Asegurado</w:t>
        </w:r>
        <w:r w:rsidR="00054CFA">
          <w:rPr>
            <w:noProof/>
            <w:webHidden/>
          </w:rPr>
          <w:tab/>
        </w:r>
        <w:r w:rsidR="00054CFA">
          <w:rPr>
            <w:noProof/>
            <w:webHidden/>
          </w:rPr>
          <w:fldChar w:fldCharType="begin"/>
        </w:r>
        <w:r w:rsidR="00054CFA">
          <w:rPr>
            <w:noProof/>
            <w:webHidden/>
          </w:rPr>
          <w:instrText xml:space="preserve"> PAGEREF _Toc529432591 \h </w:instrText>
        </w:r>
        <w:r w:rsidR="00054CFA">
          <w:rPr>
            <w:noProof/>
            <w:webHidden/>
          </w:rPr>
        </w:r>
        <w:r w:rsidR="00054CFA">
          <w:rPr>
            <w:noProof/>
            <w:webHidden/>
          </w:rPr>
          <w:fldChar w:fldCharType="separate"/>
        </w:r>
        <w:r w:rsidR="00054CFA">
          <w:rPr>
            <w:noProof/>
            <w:webHidden/>
          </w:rPr>
          <w:t>11</w:t>
        </w:r>
        <w:r w:rsidR="00054CFA">
          <w:rPr>
            <w:noProof/>
            <w:webHidden/>
          </w:rPr>
          <w:fldChar w:fldCharType="end"/>
        </w:r>
      </w:hyperlink>
    </w:p>
    <w:p w14:paraId="78A86325" w14:textId="29D2CE27" w:rsidR="00054CFA" w:rsidRDefault="00250BFF">
      <w:pPr>
        <w:pStyle w:val="TOC2"/>
        <w:tabs>
          <w:tab w:val="left" w:pos="1440"/>
          <w:tab w:val="right" w:leader="underscore" w:pos="9350"/>
        </w:tabs>
        <w:rPr>
          <w:rFonts w:eastAsiaTheme="minorEastAsia" w:cstheme="minorBidi"/>
          <w:smallCaps w:val="0"/>
          <w:noProof/>
          <w:sz w:val="22"/>
          <w:szCs w:val="22"/>
          <w:lang w:val="es-CR" w:eastAsia="es-CR"/>
        </w:rPr>
      </w:pPr>
      <w:hyperlink w:anchor="_Toc529432592" w:history="1">
        <w:r w:rsidR="00054CFA" w:rsidRPr="00D3390C">
          <w:rPr>
            <w:rStyle w:val="Hyperlink"/>
            <w:rFonts w:ascii="Calibri" w:hAnsi="Calibri" w:cs="Calibri"/>
            <w:noProof/>
          </w:rPr>
          <w:t>Artículo 12.</w:t>
        </w:r>
        <w:r w:rsidR="00054CFA">
          <w:rPr>
            <w:rFonts w:eastAsiaTheme="minorEastAsia" w:cstheme="minorBidi"/>
            <w:smallCaps w:val="0"/>
            <w:noProof/>
            <w:sz w:val="22"/>
            <w:szCs w:val="22"/>
            <w:lang w:val="es-CR" w:eastAsia="es-CR"/>
          </w:rPr>
          <w:tab/>
        </w:r>
        <w:r w:rsidR="00054CFA" w:rsidRPr="00D3390C">
          <w:rPr>
            <w:rStyle w:val="Hyperlink"/>
            <w:rFonts w:ascii="Calibri" w:hAnsi="Calibri" w:cs="Calibri"/>
            <w:noProof/>
          </w:rPr>
          <w:t>Contragarantías</w:t>
        </w:r>
        <w:r w:rsidR="00054CFA">
          <w:rPr>
            <w:noProof/>
            <w:webHidden/>
          </w:rPr>
          <w:tab/>
        </w:r>
        <w:r w:rsidR="00054CFA">
          <w:rPr>
            <w:noProof/>
            <w:webHidden/>
          </w:rPr>
          <w:fldChar w:fldCharType="begin"/>
        </w:r>
        <w:r w:rsidR="00054CFA">
          <w:rPr>
            <w:noProof/>
            <w:webHidden/>
          </w:rPr>
          <w:instrText xml:space="preserve"> PAGEREF _Toc529432592 \h </w:instrText>
        </w:r>
        <w:r w:rsidR="00054CFA">
          <w:rPr>
            <w:noProof/>
            <w:webHidden/>
          </w:rPr>
        </w:r>
        <w:r w:rsidR="00054CFA">
          <w:rPr>
            <w:noProof/>
            <w:webHidden/>
          </w:rPr>
          <w:fldChar w:fldCharType="separate"/>
        </w:r>
        <w:r w:rsidR="00054CFA">
          <w:rPr>
            <w:noProof/>
            <w:webHidden/>
          </w:rPr>
          <w:t>12</w:t>
        </w:r>
        <w:r w:rsidR="00054CFA">
          <w:rPr>
            <w:noProof/>
            <w:webHidden/>
          </w:rPr>
          <w:fldChar w:fldCharType="end"/>
        </w:r>
      </w:hyperlink>
    </w:p>
    <w:p w14:paraId="6EF08DF5" w14:textId="34364AF9" w:rsidR="00054CFA" w:rsidRDefault="00250BFF">
      <w:pPr>
        <w:pStyle w:val="TOC2"/>
        <w:tabs>
          <w:tab w:val="left" w:pos="1440"/>
          <w:tab w:val="right" w:leader="underscore" w:pos="9350"/>
        </w:tabs>
        <w:rPr>
          <w:rFonts w:eastAsiaTheme="minorEastAsia" w:cstheme="minorBidi"/>
          <w:smallCaps w:val="0"/>
          <w:noProof/>
          <w:sz w:val="22"/>
          <w:szCs w:val="22"/>
          <w:lang w:val="es-CR" w:eastAsia="es-CR"/>
        </w:rPr>
      </w:pPr>
      <w:hyperlink w:anchor="_Toc529432593" w:history="1">
        <w:r w:rsidR="00054CFA" w:rsidRPr="00D3390C">
          <w:rPr>
            <w:rStyle w:val="Hyperlink"/>
            <w:rFonts w:ascii="Calibri" w:hAnsi="Calibri" w:cs="Calibri"/>
            <w:noProof/>
          </w:rPr>
          <w:t>Artículo 13.</w:t>
        </w:r>
        <w:r w:rsidR="00054CFA">
          <w:rPr>
            <w:rFonts w:eastAsiaTheme="minorEastAsia" w:cstheme="minorBidi"/>
            <w:smallCaps w:val="0"/>
            <w:noProof/>
            <w:sz w:val="22"/>
            <w:szCs w:val="22"/>
            <w:lang w:val="es-CR" w:eastAsia="es-CR"/>
          </w:rPr>
          <w:tab/>
        </w:r>
        <w:r w:rsidR="00054CFA" w:rsidRPr="00D3390C">
          <w:rPr>
            <w:rStyle w:val="Hyperlink"/>
            <w:rFonts w:ascii="Calibri" w:hAnsi="Calibri" w:cs="Calibri"/>
            <w:noProof/>
          </w:rPr>
          <w:t>Liberación de contragarantías</w:t>
        </w:r>
        <w:r w:rsidR="00054CFA">
          <w:rPr>
            <w:noProof/>
            <w:webHidden/>
          </w:rPr>
          <w:tab/>
        </w:r>
        <w:r w:rsidR="00054CFA">
          <w:rPr>
            <w:noProof/>
            <w:webHidden/>
          </w:rPr>
          <w:fldChar w:fldCharType="begin"/>
        </w:r>
        <w:r w:rsidR="00054CFA">
          <w:rPr>
            <w:noProof/>
            <w:webHidden/>
          </w:rPr>
          <w:instrText xml:space="preserve"> PAGEREF _Toc529432593 \h </w:instrText>
        </w:r>
        <w:r w:rsidR="00054CFA">
          <w:rPr>
            <w:noProof/>
            <w:webHidden/>
          </w:rPr>
        </w:r>
        <w:r w:rsidR="00054CFA">
          <w:rPr>
            <w:noProof/>
            <w:webHidden/>
          </w:rPr>
          <w:fldChar w:fldCharType="separate"/>
        </w:r>
        <w:r w:rsidR="00054CFA">
          <w:rPr>
            <w:noProof/>
            <w:webHidden/>
          </w:rPr>
          <w:t>12</w:t>
        </w:r>
        <w:r w:rsidR="00054CFA">
          <w:rPr>
            <w:noProof/>
            <w:webHidden/>
          </w:rPr>
          <w:fldChar w:fldCharType="end"/>
        </w:r>
      </w:hyperlink>
    </w:p>
    <w:p w14:paraId="1D82D23D" w14:textId="2FFB4E36" w:rsidR="00054CFA" w:rsidRDefault="00250BFF">
      <w:pPr>
        <w:pStyle w:val="TOC2"/>
        <w:tabs>
          <w:tab w:val="left" w:pos="1440"/>
          <w:tab w:val="right" w:leader="underscore" w:pos="9350"/>
        </w:tabs>
        <w:rPr>
          <w:rFonts w:eastAsiaTheme="minorEastAsia" w:cstheme="minorBidi"/>
          <w:smallCaps w:val="0"/>
          <w:noProof/>
          <w:sz w:val="22"/>
          <w:szCs w:val="22"/>
          <w:lang w:val="es-CR" w:eastAsia="es-CR"/>
        </w:rPr>
      </w:pPr>
      <w:hyperlink w:anchor="_Toc529432594" w:history="1">
        <w:r w:rsidR="00054CFA" w:rsidRPr="00D3390C">
          <w:rPr>
            <w:rStyle w:val="Hyperlink"/>
            <w:rFonts w:ascii="Calibri" w:hAnsi="Calibri" w:cs="Calibri"/>
            <w:noProof/>
          </w:rPr>
          <w:t>Artículo 14.</w:t>
        </w:r>
        <w:r w:rsidR="00054CFA">
          <w:rPr>
            <w:rFonts w:eastAsiaTheme="minorEastAsia" w:cstheme="minorBidi"/>
            <w:smallCaps w:val="0"/>
            <w:noProof/>
            <w:sz w:val="22"/>
            <w:szCs w:val="22"/>
            <w:lang w:val="es-CR" w:eastAsia="es-CR"/>
          </w:rPr>
          <w:tab/>
        </w:r>
        <w:r w:rsidR="00054CFA" w:rsidRPr="00D3390C">
          <w:rPr>
            <w:rStyle w:val="Hyperlink"/>
            <w:rFonts w:ascii="Calibri" w:hAnsi="Calibri" w:cs="Calibri"/>
            <w:noProof/>
          </w:rPr>
          <w:t>Prueba del siniestro y deber de colaboración</w:t>
        </w:r>
        <w:r w:rsidR="00054CFA">
          <w:rPr>
            <w:noProof/>
            <w:webHidden/>
          </w:rPr>
          <w:tab/>
        </w:r>
        <w:r w:rsidR="00054CFA">
          <w:rPr>
            <w:noProof/>
            <w:webHidden/>
          </w:rPr>
          <w:fldChar w:fldCharType="begin"/>
        </w:r>
        <w:r w:rsidR="00054CFA">
          <w:rPr>
            <w:noProof/>
            <w:webHidden/>
          </w:rPr>
          <w:instrText xml:space="preserve"> PAGEREF _Toc529432594 \h </w:instrText>
        </w:r>
        <w:r w:rsidR="00054CFA">
          <w:rPr>
            <w:noProof/>
            <w:webHidden/>
          </w:rPr>
        </w:r>
        <w:r w:rsidR="00054CFA">
          <w:rPr>
            <w:noProof/>
            <w:webHidden/>
          </w:rPr>
          <w:fldChar w:fldCharType="separate"/>
        </w:r>
        <w:r w:rsidR="00054CFA">
          <w:rPr>
            <w:noProof/>
            <w:webHidden/>
          </w:rPr>
          <w:t>13</w:t>
        </w:r>
        <w:r w:rsidR="00054CFA">
          <w:rPr>
            <w:noProof/>
            <w:webHidden/>
          </w:rPr>
          <w:fldChar w:fldCharType="end"/>
        </w:r>
      </w:hyperlink>
    </w:p>
    <w:p w14:paraId="3EC826BB" w14:textId="7223A8E7" w:rsidR="00054CFA" w:rsidRDefault="00250BFF">
      <w:pPr>
        <w:pStyle w:val="TOC2"/>
        <w:tabs>
          <w:tab w:val="left" w:pos="1440"/>
          <w:tab w:val="right" w:leader="underscore" w:pos="9350"/>
        </w:tabs>
        <w:rPr>
          <w:rFonts w:eastAsiaTheme="minorEastAsia" w:cstheme="minorBidi"/>
          <w:smallCaps w:val="0"/>
          <w:noProof/>
          <w:sz w:val="22"/>
          <w:szCs w:val="22"/>
          <w:lang w:val="es-CR" w:eastAsia="es-CR"/>
        </w:rPr>
      </w:pPr>
      <w:hyperlink w:anchor="_Toc529432595" w:history="1">
        <w:r w:rsidR="00054CFA" w:rsidRPr="00D3390C">
          <w:rPr>
            <w:rStyle w:val="Hyperlink"/>
            <w:rFonts w:ascii="Calibri" w:hAnsi="Calibri" w:cs="Calibri"/>
            <w:noProof/>
          </w:rPr>
          <w:t>Artículo 15.</w:t>
        </w:r>
        <w:r w:rsidR="00054CFA">
          <w:rPr>
            <w:rFonts w:eastAsiaTheme="minorEastAsia" w:cstheme="minorBidi"/>
            <w:smallCaps w:val="0"/>
            <w:noProof/>
            <w:sz w:val="22"/>
            <w:szCs w:val="22"/>
            <w:lang w:val="es-CR" w:eastAsia="es-CR"/>
          </w:rPr>
          <w:tab/>
        </w:r>
        <w:r w:rsidR="00054CFA" w:rsidRPr="00D3390C">
          <w:rPr>
            <w:rStyle w:val="Hyperlink"/>
            <w:rFonts w:ascii="Calibri" w:hAnsi="Calibri" w:cs="Calibri"/>
            <w:noProof/>
          </w:rPr>
          <w:t>Legitimación de capitales</w:t>
        </w:r>
        <w:r w:rsidR="00054CFA">
          <w:rPr>
            <w:noProof/>
            <w:webHidden/>
          </w:rPr>
          <w:tab/>
        </w:r>
        <w:r w:rsidR="00054CFA">
          <w:rPr>
            <w:noProof/>
            <w:webHidden/>
          </w:rPr>
          <w:fldChar w:fldCharType="begin"/>
        </w:r>
        <w:r w:rsidR="00054CFA">
          <w:rPr>
            <w:noProof/>
            <w:webHidden/>
          </w:rPr>
          <w:instrText xml:space="preserve"> PAGEREF _Toc529432595 \h </w:instrText>
        </w:r>
        <w:r w:rsidR="00054CFA">
          <w:rPr>
            <w:noProof/>
            <w:webHidden/>
          </w:rPr>
        </w:r>
        <w:r w:rsidR="00054CFA">
          <w:rPr>
            <w:noProof/>
            <w:webHidden/>
          </w:rPr>
          <w:fldChar w:fldCharType="separate"/>
        </w:r>
        <w:r w:rsidR="00054CFA">
          <w:rPr>
            <w:noProof/>
            <w:webHidden/>
          </w:rPr>
          <w:t>13</w:t>
        </w:r>
        <w:r w:rsidR="00054CFA">
          <w:rPr>
            <w:noProof/>
            <w:webHidden/>
          </w:rPr>
          <w:fldChar w:fldCharType="end"/>
        </w:r>
      </w:hyperlink>
    </w:p>
    <w:p w14:paraId="1F82B318" w14:textId="529EA984" w:rsidR="00054CFA" w:rsidRDefault="00250BFF">
      <w:pPr>
        <w:pStyle w:val="TOC1"/>
        <w:tabs>
          <w:tab w:val="right" w:leader="underscore" w:pos="9350"/>
        </w:tabs>
        <w:rPr>
          <w:rFonts w:eastAsiaTheme="minorEastAsia" w:cstheme="minorBidi"/>
          <w:b w:val="0"/>
          <w:bCs w:val="0"/>
          <w:caps w:val="0"/>
          <w:noProof/>
          <w:sz w:val="22"/>
          <w:szCs w:val="22"/>
          <w:lang w:val="es-CR" w:eastAsia="es-CR"/>
        </w:rPr>
      </w:pPr>
      <w:hyperlink w:anchor="_Toc529432596" w:history="1">
        <w:r w:rsidR="00054CFA" w:rsidRPr="00D3390C">
          <w:rPr>
            <w:rStyle w:val="Hyperlink"/>
            <w:rFonts w:ascii="Calibri" w:hAnsi="Calibri" w:cs="Calibri"/>
            <w:noProof/>
          </w:rPr>
          <w:t>Capítulo VI. ASPECTOS RELACIONADOS CON LA PRIMA</w:t>
        </w:r>
        <w:r w:rsidR="00054CFA">
          <w:rPr>
            <w:noProof/>
            <w:webHidden/>
          </w:rPr>
          <w:tab/>
        </w:r>
        <w:r w:rsidR="00054CFA">
          <w:rPr>
            <w:noProof/>
            <w:webHidden/>
          </w:rPr>
          <w:fldChar w:fldCharType="begin"/>
        </w:r>
        <w:r w:rsidR="00054CFA">
          <w:rPr>
            <w:noProof/>
            <w:webHidden/>
          </w:rPr>
          <w:instrText xml:space="preserve"> PAGEREF _Toc529432596 \h </w:instrText>
        </w:r>
        <w:r w:rsidR="00054CFA">
          <w:rPr>
            <w:noProof/>
            <w:webHidden/>
          </w:rPr>
        </w:r>
        <w:r w:rsidR="00054CFA">
          <w:rPr>
            <w:noProof/>
            <w:webHidden/>
          </w:rPr>
          <w:fldChar w:fldCharType="separate"/>
        </w:r>
        <w:r w:rsidR="00054CFA">
          <w:rPr>
            <w:noProof/>
            <w:webHidden/>
          </w:rPr>
          <w:t>13</w:t>
        </w:r>
        <w:r w:rsidR="00054CFA">
          <w:rPr>
            <w:noProof/>
            <w:webHidden/>
          </w:rPr>
          <w:fldChar w:fldCharType="end"/>
        </w:r>
      </w:hyperlink>
    </w:p>
    <w:p w14:paraId="741D6D6B" w14:textId="3B98090E" w:rsidR="00054CFA" w:rsidRDefault="00250BFF">
      <w:pPr>
        <w:pStyle w:val="TOC2"/>
        <w:tabs>
          <w:tab w:val="left" w:pos="1440"/>
          <w:tab w:val="right" w:leader="underscore" w:pos="9350"/>
        </w:tabs>
        <w:rPr>
          <w:rFonts w:eastAsiaTheme="minorEastAsia" w:cstheme="minorBidi"/>
          <w:smallCaps w:val="0"/>
          <w:noProof/>
          <w:sz w:val="22"/>
          <w:szCs w:val="22"/>
          <w:lang w:val="es-CR" w:eastAsia="es-CR"/>
        </w:rPr>
      </w:pPr>
      <w:hyperlink w:anchor="_Toc529432597" w:history="1">
        <w:r w:rsidR="00054CFA" w:rsidRPr="00D3390C">
          <w:rPr>
            <w:rStyle w:val="Hyperlink"/>
            <w:rFonts w:ascii="Calibri" w:hAnsi="Calibri" w:cs="Calibri"/>
            <w:noProof/>
          </w:rPr>
          <w:t>Artículo 16.</w:t>
        </w:r>
        <w:r w:rsidR="00054CFA">
          <w:rPr>
            <w:rFonts w:eastAsiaTheme="minorEastAsia" w:cstheme="minorBidi"/>
            <w:smallCaps w:val="0"/>
            <w:noProof/>
            <w:sz w:val="22"/>
            <w:szCs w:val="22"/>
            <w:lang w:val="es-CR" w:eastAsia="es-CR"/>
          </w:rPr>
          <w:tab/>
        </w:r>
        <w:r w:rsidR="00054CFA" w:rsidRPr="00D3390C">
          <w:rPr>
            <w:rStyle w:val="Hyperlink"/>
            <w:rFonts w:ascii="Calibri" w:hAnsi="Calibri" w:cs="Calibri"/>
            <w:noProof/>
          </w:rPr>
          <w:t>Pago de la prima</w:t>
        </w:r>
        <w:r w:rsidR="00054CFA">
          <w:rPr>
            <w:noProof/>
            <w:webHidden/>
          </w:rPr>
          <w:tab/>
        </w:r>
        <w:r w:rsidR="00054CFA">
          <w:rPr>
            <w:noProof/>
            <w:webHidden/>
          </w:rPr>
          <w:fldChar w:fldCharType="begin"/>
        </w:r>
        <w:r w:rsidR="00054CFA">
          <w:rPr>
            <w:noProof/>
            <w:webHidden/>
          </w:rPr>
          <w:instrText xml:space="preserve"> PAGEREF _Toc529432597 \h </w:instrText>
        </w:r>
        <w:r w:rsidR="00054CFA">
          <w:rPr>
            <w:noProof/>
            <w:webHidden/>
          </w:rPr>
        </w:r>
        <w:r w:rsidR="00054CFA">
          <w:rPr>
            <w:noProof/>
            <w:webHidden/>
          </w:rPr>
          <w:fldChar w:fldCharType="separate"/>
        </w:r>
        <w:r w:rsidR="00054CFA">
          <w:rPr>
            <w:noProof/>
            <w:webHidden/>
          </w:rPr>
          <w:t>13</w:t>
        </w:r>
        <w:r w:rsidR="00054CFA">
          <w:rPr>
            <w:noProof/>
            <w:webHidden/>
          </w:rPr>
          <w:fldChar w:fldCharType="end"/>
        </w:r>
      </w:hyperlink>
    </w:p>
    <w:p w14:paraId="27FB8993" w14:textId="104A1C5C" w:rsidR="00054CFA" w:rsidRDefault="00250BFF">
      <w:pPr>
        <w:pStyle w:val="TOC2"/>
        <w:tabs>
          <w:tab w:val="left" w:pos="1440"/>
          <w:tab w:val="right" w:leader="underscore" w:pos="9350"/>
        </w:tabs>
        <w:rPr>
          <w:rFonts w:eastAsiaTheme="minorEastAsia" w:cstheme="minorBidi"/>
          <w:smallCaps w:val="0"/>
          <w:noProof/>
          <w:sz w:val="22"/>
          <w:szCs w:val="22"/>
          <w:lang w:val="es-CR" w:eastAsia="es-CR"/>
        </w:rPr>
      </w:pPr>
      <w:hyperlink w:anchor="_Toc529432598" w:history="1">
        <w:r w:rsidR="00054CFA" w:rsidRPr="00D3390C">
          <w:rPr>
            <w:rStyle w:val="Hyperlink"/>
            <w:rFonts w:ascii="Calibri" w:hAnsi="Calibri" w:cs="Calibri"/>
            <w:noProof/>
          </w:rPr>
          <w:t>Artículo 17.</w:t>
        </w:r>
        <w:r w:rsidR="00054CFA">
          <w:rPr>
            <w:rFonts w:eastAsiaTheme="minorEastAsia" w:cstheme="minorBidi"/>
            <w:smallCaps w:val="0"/>
            <w:noProof/>
            <w:sz w:val="22"/>
            <w:szCs w:val="22"/>
            <w:lang w:val="es-CR" w:eastAsia="es-CR"/>
          </w:rPr>
          <w:tab/>
        </w:r>
        <w:r w:rsidR="00054CFA" w:rsidRPr="00D3390C">
          <w:rPr>
            <w:rStyle w:val="Hyperlink"/>
            <w:rFonts w:ascii="Calibri" w:hAnsi="Calibri" w:cs="Calibri"/>
            <w:noProof/>
          </w:rPr>
          <w:t>Fraccionamiento de prima</w:t>
        </w:r>
        <w:r w:rsidR="00054CFA">
          <w:rPr>
            <w:noProof/>
            <w:webHidden/>
          </w:rPr>
          <w:tab/>
        </w:r>
        <w:r w:rsidR="00054CFA">
          <w:rPr>
            <w:noProof/>
            <w:webHidden/>
          </w:rPr>
          <w:fldChar w:fldCharType="begin"/>
        </w:r>
        <w:r w:rsidR="00054CFA">
          <w:rPr>
            <w:noProof/>
            <w:webHidden/>
          </w:rPr>
          <w:instrText xml:space="preserve"> PAGEREF _Toc529432598 \h </w:instrText>
        </w:r>
        <w:r w:rsidR="00054CFA">
          <w:rPr>
            <w:noProof/>
            <w:webHidden/>
          </w:rPr>
        </w:r>
        <w:r w:rsidR="00054CFA">
          <w:rPr>
            <w:noProof/>
            <w:webHidden/>
          </w:rPr>
          <w:fldChar w:fldCharType="separate"/>
        </w:r>
        <w:r w:rsidR="00054CFA">
          <w:rPr>
            <w:noProof/>
            <w:webHidden/>
          </w:rPr>
          <w:t>14</w:t>
        </w:r>
        <w:r w:rsidR="00054CFA">
          <w:rPr>
            <w:noProof/>
            <w:webHidden/>
          </w:rPr>
          <w:fldChar w:fldCharType="end"/>
        </w:r>
      </w:hyperlink>
    </w:p>
    <w:p w14:paraId="77D98EDC" w14:textId="45D51538" w:rsidR="00054CFA" w:rsidRDefault="00250BFF">
      <w:pPr>
        <w:pStyle w:val="TOC2"/>
        <w:tabs>
          <w:tab w:val="left" w:pos="1440"/>
          <w:tab w:val="right" w:leader="underscore" w:pos="9350"/>
        </w:tabs>
        <w:rPr>
          <w:rFonts w:eastAsiaTheme="minorEastAsia" w:cstheme="minorBidi"/>
          <w:smallCaps w:val="0"/>
          <w:noProof/>
          <w:sz w:val="22"/>
          <w:szCs w:val="22"/>
          <w:lang w:val="es-CR" w:eastAsia="es-CR"/>
        </w:rPr>
      </w:pPr>
      <w:hyperlink w:anchor="_Toc529432599" w:history="1">
        <w:r w:rsidR="00054CFA" w:rsidRPr="00D3390C">
          <w:rPr>
            <w:rStyle w:val="Hyperlink"/>
            <w:rFonts w:ascii="Calibri" w:hAnsi="Calibri" w:cs="Calibri"/>
            <w:noProof/>
          </w:rPr>
          <w:t>Artículo 18.</w:t>
        </w:r>
        <w:r w:rsidR="00054CFA">
          <w:rPr>
            <w:rFonts w:eastAsiaTheme="minorEastAsia" w:cstheme="minorBidi"/>
            <w:smallCaps w:val="0"/>
            <w:noProof/>
            <w:sz w:val="22"/>
            <w:szCs w:val="22"/>
            <w:lang w:val="es-CR" w:eastAsia="es-CR"/>
          </w:rPr>
          <w:tab/>
        </w:r>
        <w:r w:rsidR="00054CFA" w:rsidRPr="00D3390C">
          <w:rPr>
            <w:rStyle w:val="Hyperlink"/>
            <w:rFonts w:ascii="Calibri" w:hAnsi="Calibri" w:cs="Calibri"/>
            <w:noProof/>
          </w:rPr>
          <w:t>Prima provisional</w:t>
        </w:r>
        <w:r w:rsidR="00054CFA">
          <w:rPr>
            <w:noProof/>
            <w:webHidden/>
          </w:rPr>
          <w:tab/>
        </w:r>
        <w:r w:rsidR="00054CFA">
          <w:rPr>
            <w:noProof/>
            <w:webHidden/>
          </w:rPr>
          <w:fldChar w:fldCharType="begin"/>
        </w:r>
        <w:r w:rsidR="00054CFA">
          <w:rPr>
            <w:noProof/>
            <w:webHidden/>
          </w:rPr>
          <w:instrText xml:space="preserve"> PAGEREF _Toc529432599 \h </w:instrText>
        </w:r>
        <w:r w:rsidR="00054CFA">
          <w:rPr>
            <w:noProof/>
            <w:webHidden/>
          </w:rPr>
        </w:r>
        <w:r w:rsidR="00054CFA">
          <w:rPr>
            <w:noProof/>
            <w:webHidden/>
          </w:rPr>
          <w:fldChar w:fldCharType="separate"/>
        </w:r>
        <w:r w:rsidR="00054CFA">
          <w:rPr>
            <w:noProof/>
            <w:webHidden/>
          </w:rPr>
          <w:t>14</w:t>
        </w:r>
        <w:r w:rsidR="00054CFA">
          <w:rPr>
            <w:noProof/>
            <w:webHidden/>
          </w:rPr>
          <w:fldChar w:fldCharType="end"/>
        </w:r>
      </w:hyperlink>
    </w:p>
    <w:p w14:paraId="704A928B" w14:textId="4B0AC610" w:rsidR="00054CFA" w:rsidRDefault="00250BFF">
      <w:pPr>
        <w:pStyle w:val="TOC1"/>
        <w:tabs>
          <w:tab w:val="right" w:leader="underscore" w:pos="9350"/>
        </w:tabs>
        <w:rPr>
          <w:rFonts w:eastAsiaTheme="minorEastAsia" w:cstheme="minorBidi"/>
          <w:b w:val="0"/>
          <w:bCs w:val="0"/>
          <w:caps w:val="0"/>
          <w:noProof/>
          <w:sz w:val="22"/>
          <w:szCs w:val="22"/>
          <w:lang w:val="es-CR" w:eastAsia="es-CR"/>
        </w:rPr>
      </w:pPr>
      <w:hyperlink w:anchor="_Toc529432600" w:history="1">
        <w:r w:rsidR="00054CFA" w:rsidRPr="00D3390C">
          <w:rPr>
            <w:rStyle w:val="Hyperlink"/>
            <w:rFonts w:ascii="Calibri" w:hAnsi="Calibri" w:cs="Calibri"/>
            <w:noProof/>
          </w:rPr>
          <w:t>Capítulo VII. PROCEDIMIENTO DE ATENCIÓN DE RECLAMOS</w:t>
        </w:r>
        <w:r w:rsidR="00054CFA">
          <w:rPr>
            <w:noProof/>
            <w:webHidden/>
          </w:rPr>
          <w:tab/>
        </w:r>
        <w:r w:rsidR="00054CFA">
          <w:rPr>
            <w:noProof/>
            <w:webHidden/>
          </w:rPr>
          <w:fldChar w:fldCharType="begin"/>
        </w:r>
        <w:r w:rsidR="00054CFA">
          <w:rPr>
            <w:noProof/>
            <w:webHidden/>
          </w:rPr>
          <w:instrText xml:space="preserve"> PAGEREF _Toc529432600 \h </w:instrText>
        </w:r>
        <w:r w:rsidR="00054CFA">
          <w:rPr>
            <w:noProof/>
            <w:webHidden/>
          </w:rPr>
        </w:r>
        <w:r w:rsidR="00054CFA">
          <w:rPr>
            <w:noProof/>
            <w:webHidden/>
          </w:rPr>
          <w:fldChar w:fldCharType="separate"/>
        </w:r>
        <w:r w:rsidR="00054CFA">
          <w:rPr>
            <w:noProof/>
            <w:webHidden/>
          </w:rPr>
          <w:t>14</w:t>
        </w:r>
        <w:r w:rsidR="00054CFA">
          <w:rPr>
            <w:noProof/>
            <w:webHidden/>
          </w:rPr>
          <w:fldChar w:fldCharType="end"/>
        </w:r>
      </w:hyperlink>
    </w:p>
    <w:p w14:paraId="77E4CBD0" w14:textId="1920C571" w:rsidR="00054CFA" w:rsidRDefault="00250BFF">
      <w:pPr>
        <w:pStyle w:val="TOC2"/>
        <w:tabs>
          <w:tab w:val="left" w:pos="1440"/>
          <w:tab w:val="right" w:leader="underscore" w:pos="9350"/>
        </w:tabs>
        <w:rPr>
          <w:rFonts w:eastAsiaTheme="minorEastAsia" w:cstheme="minorBidi"/>
          <w:smallCaps w:val="0"/>
          <w:noProof/>
          <w:sz w:val="22"/>
          <w:szCs w:val="22"/>
          <w:lang w:val="es-CR" w:eastAsia="es-CR"/>
        </w:rPr>
      </w:pPr>
      <w:hyperlink w:anchor="_Toc529432601" w:history="1">
        <w:r w:rsidR="00054CFA" w:rsidRPr="00D3390C">
          <w:rPr>
            <w:rStyle w:val="Hyperlink"/>
            <w:rFonts w:ascii="Calibri" w:hAnsi="Calibri" w:cs="Calibri"/>
            <w:noProof/>
          </w:rPr>
          <w:t>Artículo 19.</w:t>
        </w:r>
        <w:r w:rsidR="00054CFA">
          <w:rPr>
            <w:rFonts w:eastAsiaTheme="minorEastAsia" w:cstheme="minorBidi"/>
            <w:smallCaps w:val="0"/>
            <w:noProof/>
            <w:sz w:val="22"/>
            <w:szCs w:val="22"/>
            <w:lang w:val="es-CR" w:eastAsia="es-CR"/>
          </w:rPr>
          <w:tab/>
        </w:r>
        <w:r w:rsidR="00054CFA" w:rsidRPr="00D3390C">
          <w:rPr>
            <w:rStyle w:val="Hyperlink"/>
            <w:rFonts w:ascii="Calibri" w:hAnsi="Calibri" w:cs="Calibri"/>
            <w:noProof/>
          </w:rPr>
          <w:t>Procedimiento en caso de siniestro</w:t>
        </w:r>
        <w:r w:rsidR="00054CFA">
          <w:rPr>
            <w:noProof/>
            <w:webHidden/>
          </w:rPr>
          <w:tab/>
        </w:r>
        <w:r w:rsidR="00054CFA">
          <w:rPr>
            <w:noProof/>
            <w:webHidden/>
          </w:rPr>
          <w:fldChar w:fldCharType="begin"/>
        </w:r>
        <w:r w:rsidR="00054CFA">
          <w:rPr>
            <w:noProof/>
            <w:webHidden/>
          </w:rPr>
          <w:instrText xml:space="preserve"> PAGEREF _Toc529432601 \h </w:instrText>
        </w:r>
        <w:r w:rsidR="00054CFA">
          <w:rPr>
            <w:noProof/>
            <w:webHidden/>
          </w:rPr>
        </w:r>
        <w:r w:rsidR="00054CFA">
          <w:rPr>
            <w:noProof/>
            <w:webHidden/>
          </w:rPr>
          <w:fldChar w:fldCharType="separate"/>
        </w:r>
        <w:r w:rsidR="00054CFA">
          <w:rPr>
            <w:noProof/>
            <w:webHidden/>
          </w:rPr>
          <w:t>14</w:t>
        </w:r>
        <w:r w:rsidR="00054CFA">
          <w:rPr>
            <w:noProof/>
            <w:webHidden/>
          </w:rPr>
          <w:fldChar w:fldCharType="end"/>
        </w:r>
      </w:hyperlink>
    </w:p>
    <w:p w14:paraId="1F6BEB5E" w14:textId="7519278E" w:rsidR="00054CFA" w:rsidRDefault="00250BFF">
      <w:pPr>
        <w:pStyle w:val="TOC2"/>
        <w:tabs>
          <w:tab w:val="left" w:pos="1440"/>
          <w:tab w:val="right" w:leader="underscore" w:pos="9350"/>
        </w:tabs>
        <w:rPr>
          <w:rFonts w:eastAsiaTheme="minorEastAsia" w:cstheme="minorBidi"/>
          <w:smallCaps w:val="0"/>
          <w:noProof/>
          <w:sz w:val="22"/>
          <w:szCs w:val="22"/>
          <w:lang w:val="es-CR" w:eastAsia="es-CR"/>
        </w:rPr>
      </w:pPr>
      <w:hyperlink w:anchor="_Toc529432602" w:history="1">
        <w:r w:rsidR="00054CFA" w:rsidRPr="00D3390C">
          <w:rPr>
            <w:rStyle w:val="Hyperlink"/>
            <w:rFonts w:ascii="Calibri" w:eastAsia="Calibri" w:hAnsi="Calibri" w:cs="Calibri"/>
            <w:noProof/>
            <w:lang w:eastAsia="en-US"/>
          </w:rPr>
          <w:t>Artículo 20.</w:t>
        </w:r>
        <w:r w:rsidR="00054CFA">
          <w:rPr>
            <w:rFonts w:eastAsiaTheme="minorEastAsia" w:cstheme="minorBidi"/>
            <w:smallCaps w:val="0"/>
            <w:noProof/>
            <w:sz w:val="22"/>
            <w:szCs w:val="22"/>
            <w:lang w:val="es-CR" w:eastAsia="es-CR"/>
          </w:rPr>
          <w:tab/>
        </w:r>
        <w:r w:rsidR="00054CFA" w:rsidRPr="00D3390C">
          <w:rPr>
            <w:rStyle w:val="Hyperlink"/>
            <w:rFonts w:ascii="Calibri" w:eastAsia="Calibri" w:hAnsi="Calibri" w:cs="Calibri"/>
            <w:noProof/>
            <w:lang w:eastAsia="en-US"/>
          </w:rPr>
          <w:t>Plazo de resolución de reclamos</w:t>
        </w:r>
        <w:r w:rsidR="00054CFA">
          <w:rPr>
            <w:noProof/>
            <w:webHidden/>
          </w:rPr>
          <w:tab/>
        </w:r>
        <w:r w:rsidR="00054CFA">
          <w:rPr>
            <w:noProof/>
            <w:webHidden/>
          </w:rPr>
          <w:fldChar w:fldCharType="begin"/>
        </w:r>
        <w:r w:rsidR="00054CFA">
          <w:rPr>
            <w:noProof/>
            <w:webHidden/>
          </w:rPr>
          <w:instrText xml:space="preserve"> PAGEREF _Toc529432602 \h </w:instrText>
        </w:r>
        <w:r w:rsidR="00054CFA">
          <w:rPr>
            <w:noProof/>
            <w:webHidden/>
          </w:rPr>
        </w:r>
        <w:r w:rsidR="00054CFA">
          <w:rPr>
            <w:noProof/>
            <w:webHidden/>
          </w:rPr>
          <w:fldChar w:fldCharType="separate"/>
        </w:r>
        <w:r w:rsidR="00054CFA">
          <w:rPr>
            <w:noProof/>
            <w:webHidden/>
          </w:rPr>
          <w:t>15</w:t>
        </w:r>
        <w:r w:rsidR="00054CFA">
          <w:rPr>
            <w:noProof/>
            <w:webHidden/>
          </w:rPr>
          <w:fldChar w:fldCharType="end"/>
        </w:r>
      </w:hyperlink>
    </w:p>
    <w:p w14:paraId="0A3131EB" w14:textId="0FE2B342" w:rsidR="00054CFA" w:rsidRDefault="00250BFF">
      <w:pPr>
        <w:pStyle w:val="TOC2"/>
        <w:tabs>
          <w:tab w:val="left" w:pos="1440"/>
          <w:tab w:val="right" w:leader="underscore" w:pos="9350"/>
        </w:tabs>
        <w:rPr>
          <w:rFonts w:eastAsiaTheme="minorEastAsia" w:cstheme="minorBidi"/>
          <w:smallCaps w:val="0"/>
          <w:noProof/>
          <w:sz w:val="22"/>
          <w:szCs w:val="22"/>
          <w:lang w:val="es-CR" w:eastAsia="es-CR"/>
        </w:rPr>
      </w:pPr>
      <w:hyperlink w:anchor="_Toc529432603" w:history="1">
        <w:r w:rsidR="00054CFA" w:rsidRPr="00D3390C">
          <w:rPr>
            <w:rStyle w:val="Hyperlink"/>
            <w:rFonts w:ascii="Calibri" w:eastAsia="Calibri" w:hAnsi="Calibri" w:cs="Calibri"/>
            <w:noProof/>
            <w:lang w:eastAsia="en-US"/>
          </w:rPr>
          <w:t>Artículo 21.</w:t>
        </w:r>
        <w:r w:rsidR="00054CFA">
          <w:rPr>
            <w:rFonts w:eastAsiaTheme="minorEastAsia" w:cstheme="minorBidi"/>
            <w:smallCaps w:val="0"/>
            <w:noProof/>
            <w:sz w:val="22"/>
            <w:szCs w:val="22"/>
            <w:lang w:val="es-CR" w:eastAsia="es-CR"/>
          </w:rPr>
          <w:tab/>
        </w:r>
        <w:r w:rsidR="00054CFA" w:rsidRPr="00D3390C">
          <w:rPr>
            <w:rStyle w:val="Hyperlink"/>
            <w:rFonts w:ascii="Calibri" w:eastAsia="Calibri" w:hAnsi="Calibri" w:cs="Calibri"/>
            <w:noProof/>
            <w:lang w:eastAsia="en-US"/>
          </w:rPr>
          <w:t>Plazo para el pago de la indemnización</w:t>
        </w:r>
        <w:r w:rsidR="00054CFA">
          <w:rPr>
            <w:noProof/>
            <w:webHidden/>
          </w:rPr>
          <w:tab/>
        </w:r>
        <w:r w:rsidR="00054CFA">
          <w:rPr>
            <w:noProof/>
            <w:webHidden/>
          </w:rPr>
          <w:fldChar w:fldCharType="begin"/>
        </w:r>
        <w:r w:rsidR="00054CFA">
          <w:rPr>
            <w:noProof/>
            <w:webHidden/>
          </w:rPr>
          <w:instrText xml:space="preserve"> PAGEREF _Toc529432603 \h </w:instrText>
        </w:r>
        <w:r w:rsidR="00054CFA">
          <w:rPr>
            <w:noProof/>
            <w:webHidden/>
          </w:rPr>
        </w:r>
        <w:r w:rsidR="00054CFA">
          <w:rPr>
            <w:noProof/>
            <w:webHidden/>
          </w:rPr>
          <w:fldChar w:fldCharType="separate"/>
        </w:r>
        <w:r w:rsidR="00054CFA">
          <w:rPr>
            <w:noProof/>
            <w:webHidden/>
          </w:rPr>
          <w:t>15</w:t>
        </w:r>
        <w:r w:rsidR="00054CFA">
          <w:rPr>
            <w:noProof/>
            <w:webHidden/>
          </w:rPr>
          <w:fldChar w:fldCharType="end"/>
        </w:r>
      </w:hyperlink>
    </w:p>
    <w:p w14:paraId="1C54C3C3" w14:textId="394C8502" w:rsidR="00054CFA" w:rsidRDefault="00250BFF">
      <w:pPr>
        <w:pStyle w:val="TOC1"/>
        <w:tabs>
          <w:tab w:val="right" w:leader="underscore" w:pos="9350"/>
        </w:tabs>
        <w:rPr>
          <w:rFonts w:eastAsiaTheme="minorEastAsia" w:cstheme="minorBidi"/>
          <w:b w:val="0"/>
          <w:bCs w:val="0"/>
          <w:caps w:val="0"/>
          <w:noProof/>
          <w:sz w:val="22"/>
          <w:szCs w:val="22"/>
          <w:lang w:val="es-CR" w:eastAsia="es-CR"/>
        </w:rPr>
      </w:pPr>
      <w:hyperlink w:anchor="_Toc529432604" w:history="1">
        <w:r w:rsidR="00054CFA" w:rsidRPr="00D3390C">
          <w:rPr>
            <w:rStyle w:val="Hyperlink"/>
            <w:rFonts w:ascii="Calibri" w:hAnsi="Calibri" w:cs="Calibri"/>
            <w:noProof/>
          </w:rPr>
          <w:t>Capítulo VIII. VIGENCIA Y POSIBILIDAD DE PRÓRROGAS O RENOVACIÓN</w:t>
        </w:r>
        <w:r w:rsidR="00054CFA">
          <w:rPr>
            <w:noProof/>
            <w:webHidden/>
          </w:rPr>
          <w:tab/>
        </w:r>
        <w:r w:rsidR="00054CFA">
          <w:rPr>
            <w:noProof/>
            <w:webHidden/>
          </w:rPr>
          <w:fldChar w:fldCharType="begin"/>
        </w:r>
        <w:r w:rsidR="00054CFA">
          <w:rPr>
            <w:noProof/>
            <w:webHidden/>
          </w:rPr>
          <w:instrText xml:space="preserve"> PAGEREF _Toc529432604 \h </w:instrText>
        </w:r>
        <w:r w:rsidR="00054CFA">
          <w:rPr>
            <w:noProof/>
            <w:webHidden/>
          </w:rPr>
        </w:r>
        <w:r w:rsidR="00054CFA">
          <w:rPr>
            <w:noProof/>
            <w:webHidden/>
          </w:rPr>
          <w:fldChar w:fldCharType="separate"/>
        </w:r>
        <w:r w:rsidR="00054CFA">
          <w:rPr>
            <w:noProof/>
            <w:webHidden/>
          </w:rPr>
          <w:t>15</w:t>
        </w:r>
        <w:r w:rsidR="00054CFA">
          <w:rPr>
            <w:noProof/>
            <w:webHidden/>
          </w:rPr>
          <w:fldChar w:fldCharType="end"/>
        </w:r>
      </w:hyperlink>
    </w:p>
    <w:p w14:paraId="7AE6DCF0" w14:textId="3A24E19D" w:rsidR="00054CFA" w:rsidRDefault="00250BFF">
      <w:pPr>
        <w:pStyle w:val="TOC2"/>
        <w:tabs>
          <w:tab w:val="left" w:pos="1440"/>
          <w:tab w:val="right" w:leader="underscore" w:pos="9350"/>
        </w:tabs>
        <w:rPr>
          <w:rFonts w:eastAsiaTheme="minorEastAsia" w:cstheme="minorBidi"/>
          <w:smallCaps w:val="0"/>
          <w:noProof/>
          <w:sz w:val="22"/>
          <w:szCs w:val="22"/>
          <w:lang w:val="es-CR" w:eastAsia="es-CR"/>
        </w:rPr>
      </w:pPr>
      <w:hyperlink w:anchor="_Toc529432605" w:history="1">
        <w:r w:rsidR="00054CFA" w:rsidRPr="00D3390C">
          <w:rPr>
            <w:rStyle w:val="Hyperlink"/>
            <w:rFonts w:ascii="Calibri" w:hAnsi="Calibri" w:cs="Calibri"/>
            <w:noProof/>
          </w:rPr>
          <w:t>Artículo 22.</w:t>
        </w:r>
        <w:r w:rsidR="00054CFA">
          <w:rPr>
            <w:rFonts w:eastAsiaTheme="minorEastAsia" w:cstheme="minorBidi"/>
            <w:smallCaps w:val="0"/>
            <w:noProof/>
            <w:sz w:val="22"/>
            <w:szCs w:val="22"/>
            <w:lang w:val="es-CR" w:eastAsia="es-CR"/>
          </w:rPr>
          <w:tab/>
        </w:r>
        <w:r w:rsidR="00054CFA" w:rsidRPr="00D3390C">
          <w:rPr>
            <w:rStyle w:val="Hyperlink"/>
            <w:rFonts w:ascii="Calibri" w:hAnsi="Calibri" w:cs="Calibri"/>
            <w:noProof/>
          </w:rPr>
          <w:t>Vigencia de la póliza, prórroga o renovación</w:t>
        </w:r>
        <w:r w:rsidR="00054CFA">
          <w:rPr>
            <w:noProof/>
            <w:webHidden/>
          </w:rPr>
          <w:tab/>
        </w:r>
        <w:r w:rsidR="00054CFA">
          <w:rPr>
            <w:noProof/>
            <w:webHidden/>
          </w:rPr>
          <w:fldChar w:fldCharType="begin"/>
        </w:r>
        <w:r w:rsidR="00054CFA">
          <w:rPr>
            <w:noProof/>
            <w:webHidden/>
          </w:rPr>
          <w:instrText xml:space="preserve"> PAGEREF _Toc529432605 \h </w:instrText>
        </w:r>
        <w:r w:rsidR="00054CFA">
          <w:rPr>
            <w:noProof/>
            <w:webHidden/>
          </w:rPr>
        </w:r>
        <w:r w:rsidR="00054CFA">
          <w:rPr>
            <w:noProof/>
            <w:webHidden/>
          </w:rPr>
          <w:fldChar w:fldCharType="separate"/>
        </w:r>
        <w:r w:rsidR="00054CFA">
          <w:rPr>
            <w:noProof/>
            <w:webHidden/>
          </w:rPr>
          <w:t>15</w:t>
        </w:r>
        <w:r w:rsidR="00054CFA">
          <w:rPr>
            <w:noProof/>
            <w:webHidden/>
          </w:rPr>
          <w:fldChar w:fldCharType="end"/>
        </w:r>
      </w:hyperlink>
    </w:p>
    <w:p w14:paraId="05B6DFDF" w14:textId="44EDC99C" w:rsidR="00054CFA" w:rsidRDefault="00250BFF">
      <w:pPr>
        <w:pStyle w:val="TOC2"/>
        <w:tabs>
          <w:tab w:val="left" w:pos="1440"/>
          <w:tab w:val="right" w:leader="underscore" w:pos="9350"/>
        </w:tabs>
        <w:rPr>
          <w:rFonts w:eastAsiaTheme="minorEastAsia" w:cstheme="minorBidi"/>
          <w:smallCaps w:val="0"/>
          <w:noProof/>
          <w:sz w:val="22"/>
          <w:szCs w:val="22"/>
          <w:lang w:val="es-CR" w:eastAsia="es-CR"/>
        </w:rPr>
      </w:pPr>
      <w:hyperlink w:anchor="_Toc529432606" w:history="1">
        <w:r w:rsidR="00054CFA" w:rsidRPr="00D3390C">
          <w:rPr>
            <w:rStyle w:val="Hyperlink"/>
            <w:rFonts w:ascii="Calibri" w:hAnsi="Calibri" w:cs="Calibri"/>
            <w:noProof/>
          </w:rPr>
          <w:t>Artículo 23.</w:t>
        </w:r>
        <w:r w:rsidR="00054CFA">
          <w:rPr>
            <w:rFonts w:eastAsiaTheme="minorEastAsia" w:cstheme="minorBidi"/>
            <w:smallCaps w:val="0"/>
            <w:noProof/>
            <w:sz w:val="22"/>
            <w:szCs w:val="22"/>
            <w:lang w:val="es-CR" w:eastAsia="es-CR"/>
          </w:rPr>
          <w:tab/>
        </w:r>
        <w:r w:rsidR="00054CFA" w:rsidRPr="00D3390C">
          <w:rPr>
            <w:rStyle w:val="Hyperlink"/>
            <w:rFonts w:ascii="Calibri" w:hAnsi="Calibri" w:cs="Calibri"/>
            <w:noProof/>
          </w:rPr>
          <w:t>Periodo de cobertura a base de reclamación</w:t>
        </w:r>
        <w:r w:rsidR="00054CFA">
          <w:rPr>
            <w:noProof/>
            <w:webHidden/>
          </w:rPr>
          <w:tab/>
        </w:r>
        <w:r w:rsidR="00054CFA">
          <w:rPr>
            <w:noProof/>
            <w:webHidden/>
          </w:rPr>
          <w:fldChar w:fldCharType="begin"/>
        </w:r>
        <w:r w:rsidR="00054CFA">
          <w:rPr>
            <w:noProof/>
            <w:webHidden/>
          </w:rPr>
          <w:instrText xml:space="preserve"> PAGEREF _Toc529432606 \h </w:instrText>
        </w:r>
        <w:r w:rsidR="00054CFA">
          <w:rPr>
            <w:noProof/>
            <w:webHidden/>
          </w:rPr>
        </w:r>
        <w:r w:rsidR="00054CFA">
          <w:rPr>
            <w:noProof/>
            <w:webHidden/>
          </w:rPr>
          <w:fldChar w:fldCharType="separate"/>
        </w:r>
        <w:r w:rsidR="00054CFA">
          <w:rPr>
            <w:noProof/>
            <w:webHidden/>
          </w:rPr>
          <w:t>15</w:t>
        </w:r>
        <w:r w:rsidR="00054CFA">
          <w:rPr>
            <w:noProof/>
            <w:webHidden/>
          </w:rPr>
          <w:fldChar w:fldCharType="end"/>
        </w:r>
      </w:hyperlink>
    </w:p>
    <w:p w14:paraId="53B72B14" w14:textId="21464714" w:rsidR="00054CFA" w:rsidRDefault="00250BFF">
      <w:pPr>
        <w:pStyle w:val="TOC2"/>
        <w:tabs>
          <w:tab w:val="left" w:pos="1440"/>
          <w:tab w:val="right" w:leader="underscore" w:pos="9350"/>
        </w:tabs>
        <w:rPr>
          <w:rFonts w:eastAsiaTheme="minorEastAsia" w:cstheme="minorBidi"/>
          <w:smallCaps w:val="0"/>
          <w:noProof/>
          <w:sz w:val="22"/>
          <w:szCs w:val="22"/>
          <w:lang w:val="es-CR" w:eastAsia="es-CR"/>
        </w:rPr>
      </w:pPr>
      <w:hyperlink w:anchor="_Toc529432607" w:history="1">
        <w:r w:rsidR="00054CFA" w:rsidRPr="00D3390C">
          <w:rPr>
            <w:rStyle w:val="Hyperlink"/>
            <w:rFonts w:ascii="Calibri" w:hAnsi="Calibri" w:cs="Calibri"/>
            <w:noProof/>
          </w:rPr>
          <w:t>Artículo 24.</w:t>
        </w:r>
        <w:r w:rsidR="00054CFA">
          <w:rPr>
            <w:rFonts w:eastAsiaTheme="minorEastAsia" w:cstheme="minorBidi"/>
            <w:smallCaps w:val="0"/>
            <w:noProof/>
            <w:sz w:val="22"/>
            <w:szCs w:val="22"/>
            <w:lang w:val="es-CR" w:eastAsia="es-CR"/>
          </w:rPr>
          <w:tab/>
        </w:r>
        <w:r w:rsidR="00054CFA" w:rsidRPr="00D3390C">
          <w:rPr>
            <w:rStyle w:val="Hyperlink"/>
            <w:rFonts w:ascii="Calibri" w:hAnsi="Calibri" w:cs="Calibri"/>
            <w:noProof/>
          </w:rPr>
          <w:t>Terminación Anticipada de la póliza</w:t>
        </w:r>
        <w:r w:rsidR="00054CFA">
          <w:rPr>
            <w:noProof/>
            <w:webHidden/>
          </w:rPr>
          <w:tab/>
        </w:r>
        <w:r w:rsidR="00054CFA">
          <w:rPr>
            <w:noProof/>
            <w:webHidden/>
          </w:rPr>
          <w:fldChar w:fldCharType="begin"/>
        </w:r>
        <w:r w:rsidR="00054CFA">
          <w:rPr>
            <w:noProof/>
            <w:webHidden/>
          </w:rPr>
          <w:instrText xml:space="preserve"> PAGEREF _Toc529432607 \h </w:instrText>
        </w:r>
        <w:r w:rsidR="00054CFA">
          <w:rPr>
            <w:noProof/>
            <w:webHidden/>
          </w:rPr>
        </w:r>
        <w:r w:rsidR="00054CFA">
          <w:rPr>
            <w:noProof/>
            <w:webHidden/>
          </w:rPr>
          <w:fldChar w:fldCharType="separate"/>
        </w:r>
        <w:r w:rsidR="00054CFA">
          <w:rPr>
            <w:noProof/>
            <w:webHidden/>
          </w:rPr>
          <w:t>15</w:t>
        </w:r>
        <w:r w:rsidR="00054CFA">
          <w:rPr>
            <w:noProof/>
            <w:webHidden/>
          </w:rPr>
          <w:fldChar w:fldCharType="end"/>
        </w:r>
      </w:hyperlink>
    </w:p>
    <w:p w14:paraId="34FC7987" w14:textId="7E4BD280" w:rsidR="00054CFA" w:rsidRDefault="00250BFF">
      <w:pPr>
        <w:pStyle w:val="TOC1"/>
        <w:tabs>
          <w:tab w:val="right" w:leader="underscore" w:pos="9350"/>
        </w:tabs>
        <w:rPr>
          <w:rFonts w:eastAsiaTheme="minorEastAsia" w:cstheme="minorBidi"/>
          <w:b w:val="0"/>
          <w:bCs w:val="0"/>
          <w:caps w:val="0"/>
          <w:noProof/>
          <w:sz w:val="22"/>
          <w:szCs w:val="22"/>
          <w:lang w:val="es-CR" w:eastAsia="es-CR"/>
        </w:rPr>
      </w:pPr>
      <w:hyperlink w:anchor="_Toc529432608" w:history="1">
        <w:r w:rsidR="00054CFA" w:rsidRPr="00D3390C">
          <w:rPr>
            <w:rStyle w:val="Hyperlink"/>
            <w:rFonts w:ascii="Calibri" w:hAnsi="Calibri" w:cs="Calibri"/>
            <w:noProof/>
          </w:rPr>
          <w:t>Capítulo IX. CONDICIONES VARIAS</w:t>
        </w:r>
        <w:r w:rsidR="00054CFA">
          <w:rPr>
            <w:noProof/>
            <w:webHidden/>
          </w:rPr>
          <w:tab/>
        </w:r>
        <w:r w:rsidR="00054CFA">
          <w:rPr>
            <w:noProof/>
            <w:webHidden/>
          </w:rPr>
          <w:fldChar w:fldCharType="begin"/>
        </w:r>
        <w:r w:rsidR="00054CFA">
          <w:rPr>
            <w:noProof/>
            <w:webHidden/>
          </w:rPr>
          <w:instrText xml:space="preserve"> PAGEREF _Toc529432608 \h </w:instrText>
        </w:r>
        <w:r w:rsidR="00054CFA">
          <w:rPr>
            <w:noProof/>
            <w:webHidden/>
          </w:rPr>
        </w:r>
        <w:r w:rsidR="00054CFA">
          <w:rPr>
            <w:noProof/>
            <w:webHidden/>
          </w:rPr>
          <w:fldChar w:fldCharType="separate"/>
        </w:r>
        <w:r w:rsidR="00054CFA">
          <w:rPr>
            <w:noProof/>
            <w:webHidden/>
          </w:rPr>
          <w:t>16</w:t>
        </w:r>
        <w:r w:rsidR="00054CFA">
          <w:rPr>
            <w:noProof/>
            <w:webHidden/>
          </w:rPr>
          <w:fldChar w:fldCharType="end"/>
        </w:r>
      </w:hyperlink>
    </w:p>
    <w:p w14:paraId="54CF1306" w14:textId="2B618734" w:rsidR="00054CFA" w:rsidRDefault="00250BFF">
      <w:pPr>
        <w:pStyle w:val="TOC2"/>
        <w:tabs>
          <w:tab w:val="left" w:pos="1440"/>
          <w:tab w:val="right" w:leader="underscore" w:pos="9350"/>
        </w:tabs>
        <w:rPr>
          <w:rFonts w:eastAsiaTheme="minorEastAsia" w:cstheme="minorBidi"/>
          <w:smallCaps w:val="0"/>
          <w:noProof/>
          <w:sz w:val="22"/>
          <w:szCs w:val="22"/>
          <w:lang w:val="es-CR" w:eastAsia="es-CR"/>
        </w:rPr>
      </w:pPr>
      <w:hyperlink w:anchor="_Toc529432609" w:history="1">
        <w:r w:rsidR="00054CFA" w:rsidRPr="00D3390C">
          <w:rPr>
            <w:rStyle w:val="Hyperlink"/>
            <w:rFonts w:ascii="Calibri" w:hAnsi="Calibri" w:cs="Calibri"/>
            <w:noProof/>
          </w:rPr>
          <w:t>Artículo 25.</w:t>
        </w:r>
        <w:r w:rsidR="00054CFA">
          <w:rPr>
            <w:rFonts w:eastAsiaTheme="minorEastAsia" w:cstheme="minorBidi"/>
            <w:smallCaps w:val="0"/>
            <w:noProof/>
            <w:sz w:val="22"/>
            <w:szCs w:val="22"/>
            <w:lang w:val="es-CR" w:eastAsia="es-CR"/>
          </w:rPr>
          <w:tab/>
        </w:r>
        <w:r w:rsidR="00054CFA" w:rsidRPr="00D3390C">
          <w:rPr>
            <w:rStyle w:val="Hyperlink"/>
            <w:rFonts w:ascii="Calibri" w:hAnsi="Calibri" w:cs="Calibri"/>
            <w:noProof/>
          </w:rPr>
          <w:t>Moneda</w:t>
        </w:r>
        <w:r w:rsidR="00054CFA">
          <w:rPr>
            <w:noProof/>
            <w:webHidden/>
          </w:rPr>
          <w:tab/>
        </w:r>
        <w:r w:rsidR="00054CFA">
          <w:rPr>
            <w:noProof/>
            <w:webHidden/>
          </w:rPr>
          <w:fldChar w:fldCharType="begin"/>
        </w:r>
        <w:r w:rsidR="00054CFA">
          <w:rPr>
            <w:noProof/>
            <w:webHidden/>
          </w:rPr>
          <w:instrText xml:space="preserve"> PAGEREF _Toc529432609 \h </w:instrText>
        </w:r>
        <w:r w:rsidR="00054CFA">
          <w:rPr>
            <w:noProof/>
            <w:webHidden/>
          </w:rPr>
        </w:r>
        <w:r w:rsidR="00054CFA">
          <w:rPr>
            <w:noProof/>
            <w:webHidden/>
          </w:rPr>
          <w:fldChar w:fldCharType="separate"/>
        </w:r>
        <w:r w:rsidR="00054CFA">
          <w:rPr>
            <w:noProof/>
            <w:webHidden/>
          </w:rPr>
          <w:t>16</w:t>
        </w:r>
        <w:r w:rsidR="00054CFA">
          <w:rPr>
            <w:noProof/>
            <w:webHidden/>
          </w:rPr>
          <w:fldChar w:fldCharType="end"/>
        </w:r>
      </w:hyperlink>
    </w:p>
    <w:p w14:paraId="2719A4FF" w14:textId="4B5B91B3" w:rsidR="00054CFA" w:rsidRDefault="00250BFF">
      <w:pPr>
        <w:pStyle w:val="TOC2"/>
        <w:tabs>
          <w:tab w:val="left" w:pos="1440"/>
          <w:tab w:val="right" w:leader="underscore" w:pos="9350"/>
        </w:tabs>
        <w:rPr>
          <w:rFonts w:eastAsiaTheme="minorEastAsia" w:cstheme="minorBidi"/>
          <w:smallCaps w:val="0"/>
          <w:noProof/>
          <w:sz w:val="22"/>
          <w:szCs w:val="22"/>
          <w:lang w:val="es-CR" w:eastAsia="es-CR"/>
        </w:rPr>
      </w:pPr>
      <w:hyperlink w:anchor="_Toc529432610" w:history="1">
        <w:r w:rsidR="00054CFA" w:rsidRPr="00D3390C">
          <w:rPr>
            <w:rStyle w:val="Hyperlink"/>
            <w:rFonts w:ascii="Calibri" w:hAnsi="Calibri" w:cs="Calibri"/>
            <w:noProof/>
          </w:rPr>
          <w:t>Artículo 26.</w:t>
        </w:r>
        <w:r w:rsidR="00054CFA">
          <w:rPr>
            <w:rFonts w:eastAsiaTheme="minorEastAsia" w:cstheme="minorBidi"/>
            <w:smallCaps w:val="0"/>
            <w:noProof/>
            <w:sz w:val="22"/>
            <w:szCs w:val="22"/>
            <w:lang w:val="es-CR" w:eastAsia="es-CR"/>
          </w:rPr>
          <w:tab/>
        </w:r>
        <w:r w:rsidR="00054CFA" w:rsidRPr="00D3390C">
          <w:rPr>
            <w:rStyle w:val="Hyperlink"/>
            <w:rFonts w:ascii="Calibri" w:hAnsi="Calibri" w:cs="Calibri"/>
            <w:noProof/>
          </w:rPr>
          <w:t>Prescripción de derechos</w:t>
        </w:r>
        <w:r w:rsidR="00054CFA">
          <w:rPr>
            <w:noProof/>
            <w:webHidden/>
          </w:rPr>
          <w:tab/>
        </w:r>
        <w:r w:rsidR="00054CFA">
          <w:rPr>
            <w:noProof/>
            <w:webHidden/>
          </w:rPr>
          <w:fldChar w:fldCharType="begin"/>
        </w:r>
        <w:r w:rsidR="00054CFA">
          <w:rPr>
            <w:noProof/>
            <w:webHidden/>
          </w:rPr>
          <w:instrText xml:space="preserve"> PAGEREF _Toc529432610 \h </w:instrText>
        </w:r>
        <w:r w:rsidR="00054CFA">
          <w:rPr>
            <w:noProof/>
            <w:webHidden/>
          </w:rPr>
        </w:r>
        <w:r w:rsidR="00054CFA">
          <w:rPr>
            <w:noProof/>
            <w:webHidden/>
          </w:rPr>
          <w:fldChar w:fldCharType="separate"/>
        </w:r>
        <w:r w:rsidR="00054CFA">
          <w:rPr>
            <w:noProof/>
            <w:webHidden/>
          </w:rPr>
          <w:t>16</w:t>
        </w:r>
        <w:r w:rsidR="00054CFA">
          <w:rPr>
            <w:noProof/>
            <w:webHidden/>
          </w:rPr>
          <w:fldChar w:fldCharType="end"/>
        </w:r>
      </w:hyperlink>
    </w:p>
    <w:p w14:paraId="1DDB9FFC" w14:textId="651B5FAA" w:rsidR="00054CFA" w:rsidRDefault="00250BFF">
      <w:pPr>
        <w:pStyle w:val="TOC2"/>
        <w:tabs>
          <w:tab w:val="left" w:pos="1440"/>
          <w:tab w:val="right" w:leader="underscore" w:pos="9350"/>
        </w:tabs>
        <w:rPr>
          <w:rFonts w:eastAsiaTheme="minorEastAsia" w:cstheme="minorBidi"/>
          <w:smallCaps w:val="0"/>
          <w:noProof/>
          <w:sz w:val="22"/>
          <w:szCs w:val="22"/>
          <w:lang w:val="es-CR" w:eastAsia="es-CR"/>
        </w:rPr>
      </w:pPr>
      <w:hyperlink w:anchor="_Toc529432611" w:history="1">
        <w:r w:rsidR="00054CFA" w:rsidRPr="00D3390C">
          <w:rPr>
            <w:rStyle w:val="Hyperlink"/>
            <w:rFonts w:ascii="Calibri" w:hAnsi="Calibri" w:cs="Calibri"/>
            <w:noProof/>
          </w:rPr>
          <w:t>Artículo 27.</w:t>
        </w:r>
        <w:r w:rsidR="00054CFA">
          <w:rPr>
            <w:rFonts w:eastAsiaTheme="minorEastAsia" w:cstheme="minorBidi"/>
            <w:smallCaps w:val="0"/>
            <w:noProof/>
            <w:sz w:val="22"/>
            <w:szCs w:val="22"/>
            <w:lang w:val="es-CR" w:eastAsia="es-CR"/>
          </w:rPr>
          <w:tab/>
        </w:r>
        <w:r w:rsidR="00054CFA" w:rsidRPr="00D3390C">
          <w:rPr>
            <w:rStyle w:val="Hyperlink"/>
            <w:rFonts w:ascii="Calibri" w:hAnsi="Calibri" w:cs="Calibri"/>
            <w:noProof/>
          </w:rPr>
          <w:t>Tasación de daños</w:t>
        </w:r>
        <w:r w:rsidR="00054CFA">
          <w:rPr>
            <w:noProof/>
            <w:webHidden/>
          </w:rPr>
          <w:tab/>
        </w:r>
        <w:r w:rsidR="00054CFA">
          <w:rPr>
            <w:noProof/>
            <w:webHidden/>
          </w:rPr>
          <w:fldChar w:fldCharType="begin"/>
        </w:r>
        <w:r w:rsidR="00054CFA">
          <w:rPr>
            <w:noProof/>
            <w:webHidden/>
          </w:rPr>
          <w:instrText xml:space="preserve"> PAGEREF _Toc529432611 \h </w:instrText>
        </w:r>
        <w:r w:rsidR="00054CFA">
          <w:rPr>
            <w:noProof/>
            <w:webHidden/>
          </w:rPr>
        </w:r>
        <w:r w:rsidR="00054CFA">
          <w:rPr>
            <w:noProof/>
            <w:webHidden/>
          </w:rPr>
          <w:fldChar w:fldCharType="separate"/>
        </w:r>
        <w:r w:rsidR="00054CFA">
          <w:rPr>
            <w:noProof/>
            <w:webHidden/>
          </w:rPr>
          <w:t>16</w:t>
        </w:r>
        <w:r w:rsidR="00054CFA">
          <w:rPr>
            <w:noProof/>
            <w:webHidden/>
          </w:rPr>
          <w:fldChar w:fldCharType="end"/>
        </w:r>
      </w:hyperlink>
    </w:p>
    <w:p w14:paraId="0D9535C1" w14:textId="59361517" w:rsidR="00054CFA" w:rsidRDefault="00250BFF">
      <w:pPr>
        <w:pStyle w:val="TOC2"/>
        <w:tabs>
          <w:tab w:val="left" w:pos="1440"/>
          <w:tab w:val="right" w:leader="underscore" w:pos="9350"/>
        </w:tabs>
        <w:rPr>
          <w:rFonts w:eastAsiaTheme="minorEastAsia" w:cstheme="minorBidi"/>
          <w:smallCaps w:val="0"/>
          <w:noProof/>
          <w:sz w:val="22"/>
          <w:szCs w:val="22"/>
          <w:lang w:val="es-CR" w:eastAsia="es-CR"/>
        </w:rPr>
      </w:pPr>
      <w:hyperlink w:anchor="_Toc529432612" w:history="1">
        <w:r w:rsidR="00054CFA" w:rsidRPr="00D3390C">
          <w:rPr>
            <w:rStyle w:val="Hyperlink"/>
            <w:rFonts w:ascii="Calibri" w:hAnsi="Calibri" w:cs="Calibri"/>
            <w:noProof/>
          </w:rPr>
          <w:t>Artículo 28.</w:t>
        </w:r>
        <w:r w:rsidR="00054CFA">
          <w:rPr>
            <w:rFonts w:eastAsiaTheme="minorEastAsia" w:cstheme="minorBidi"/>
            <w:smallCaps w:val="0"/>
            <w:noProof/>
            <w:sz w:val="22"/>
            <w:szCs w:val="22"/>
            <w:lang w:val="es-CR" w:eastAsia="es-CR"/>
          </w:rPr>
          <w:tab/>
        </w:r>
        <w:r w:rsidR="00054CFA" w:rsidRPr="00D3390C">
          <w:rPr>
            <w:rStyle w:val="Hyperlink"/>
            <w:rFonts w:ascii="Calibri" w:hAnsi="Calibri" w:cs="Calibri"/>
            <w:noProof/>
          </w:rPr>
          <w:t>Confidencialidad de la información</w:t>
        </w:r>
        <w:r w:rsidR="00054CFA">
          <w:rPr>
            <w:noProof/>
            <w:webHidden/>
          </w:rPr>
          <w:tab/>
        </w:r>
        <w:r w:rsidR="00054CFA">
          <w:rPr>
            <w:noProof/>
            <w:webHidden/>
          </w:rPr>
          <w:fldChar w:fldCharType="begin"/>
        </w:r>
        <w:r w:rsidR="00054CFA">
          <w:rPr>
            <w:noProof/>
            <w:webHidden/>
          </w:rPr>
          <w:instrText xml:space="preserve"> PAGEREF _Toc529432612 \h </w:instrText>
        </w:r>
        <w:r w:rsidR="00054CFA">
          <w:rPr>
            <w:noProof/>
            <w:webHidden/>
          </w:rPr>
        </w:r>
        <w:r w:rsidR="00054CFA">
          <w:rPr>
            <w:noProof/>
            <w:webHidden/>
          </w:rPr>
          <w:fldChar w:fldCharType="separate"/>
        </w:r>
        <w:r w:rsidR="00054CFA">
          <w:rPr>
            <w:noProof/>
            <w:webHidden/>
          </w:rPr>
          <w:t>16</w:t>
        </w:r>
        <w:r w:rsidR="00054CFA">
          <w:rPr>
            <w:noProof/>
            <w:webHidden/>
          </w:rPr>
          <w:fldChar w:fldCharType="end"/>
        </w:r>
      </w:hyperlink>
    </w:p>
    <w:p w14:paraId="303BF139" w14:textId="65107AA3" w:rsidR="00054CFA" w:rsidRDefault="00250BFF">
      <w:pPr>
        <w:pStyle w:val="TOC1"/>
        <w:tabs>
          <w:tab w:val="right" w:leader="underscore" w:pos="9350"/>
        </w:tabs>
        <w:rPr>
          <w:rFonts w:eastAsiaTheme="minorEastAsia" w:cstheme="minorBidi"/>
          <w:b w:val="0"/>
          <w:bCs w:val="0"/>
          <w:caps w:val="0"/>
          <w:noProof/>
          <w:sz w:val="22"/>
          <w:szCs w:val="22"/>
          <w:lang w:val="es-CR" w:eastAsia="es-CR"/>
        </w:rPr>
      </w:pPr>
      <w:hyperlink w:anchor="_Toc529432613" w:history="1">
        <w:r w:rsidR="00054CFA" w:rsidRPr="00D3390C">
          <w:rPr>
            <w:rStyle w:val="Hyperlink"/>
            <w:rFonts w:ascii="Calibri" w:hAnsi="Calibri" w:cs="Calibri"/>
            <w:noProof/>
          </w:rPr>
          <w:t>Capítulo X. INSTANCIAS DE SOLUCIÓN DE CONTROVERSIAS</w:t>
        </w:r>
        <w:r w:rsidR="00054CFA">
          <w:rPr>
            <w:noProof/>
            <w:webHidden/>
          </w:rPr>
          <w:tab/>
        </w:r>
        <w:r w:rsidR="00054CFA">
          <w:rPr>
            <w:noProof/>
            <w:webHidden/>
          </w:rPr>
          <w:fldChar w:fldCharType="begin"/>
        </w:r>
        <w:r w:rsidR="00054CFA">
          <w:rPr>
            <w:noProof/>
            <w:webHidden/>
          </w:rPr>
          <w:instrText xml:space="preserve"> PAGEREF _Toc529432613 \h </w:instrText>
        </w:r>
        <w:r w:rsidR="00054CFA">
          <w:rPr>
            <w:noProof/>
            <w:webHidden/>
          </w:rPr>
        </w:r>
        <w:r w:rsidR="00054CFA">
          <w:rPr>
            <w:noProof/>
            <w:webHidden/>
          </w:rPr>
          <w:fldChar w:fldCharType="separate"/>
        </w:r>
        <w:r w:rsidR="00054CFA">
          <w:rPr>
            <w:noProof/>
            <w:webHidden/>
          </w:rPr>
          <w:t>16</w:t>
        </w:r>
        <w:r w:rsidR="00054CFA">
          <w:rPr>
            <w:noProof/>
            <w:webHidden/>
          </w:rPr>
          <w:fldChar w:fldCharType="end"/>
        </w:r>
      </w:hyperlink>
    </w:p>
    <w:p w14:paraId="06A1F5D2" w14:textId="5D9DB516" w:rsidR="00054CFA" w:rsidRDefault="00250BFF">
      <w:pPr>
        <w:pStyle w:val="TOC2"/>
        <w:tabs>
          <w:tab w:val="left" w:pos="1440"/>
          <w:tab w:val="right" w:leader="underscore" w:pos="9350"/>
        </w:tabs>
        <w:rPr>
          <w:rFonts w:eastAsiaTheme="minorEastAsia" w:cstheme="minorBidi"/>
          <w:smallCaps w:val="0"/>
          <w:noProof/>
          <w:sz w:val="22"/>
          <w:szCs w:val="22"/>
          <w:lang w:val="es-CR" w:eastAsia="es-CR"/>
        </w:rPr>
      </w:pPr>
      <w:hyperlink w:anchor="_Toc529432614" w:history="1">
        <w:r w:rsidR="00054CFA" w:rsidRPr="00D3390C">
          <w:rPr>
            <w:rStyle w:val="Hyperlink"/>
            <w:rFonts w:ascii="Calibri" w:hAnsi="Calibri" w:cs="Calibri"/>
            <w:noProof/>
          </w:rPr>
          <w:t>Artículo 29.</w:t>
        </w:r>
        <w:r w:rsidR="00054CFA">
          <w:rPr>
            <w:rFonts w:eastAsiaTheme="minorEastAsia" w:cstheme="minorBidi"/>
            <w:smallCaps w:val="0"/>
            <w:noProof/>
            <w:sz w:val="22"/>
            <w:szCs w:val="22"/>
            <w:lang w:val="es-CR" w:eastAsia="es-CR"/>
          </w:rPr>
          <w:tab/>
        </w:r>
        <w:r w:rsidR="00054CFA" w:rsidRPr="00D3390C">
          <w:rPr>
            <w:rStyle w:val="Hyperlink"/>
            <w:rFonts w:ascii="Calibri" w:hAnsi="Calibri" w:cs="Calibri"/>
            <w:noProof/>
          </w:rPr>
          <w:t>Jurisdicción</w:t>
        </w:r>
        <w:r w:rsidR="00054CFA">
          <w:rPr>
            <w:noProof/>
            <w:webHidden/>
          </w:rPr>
          <w:tab/>
        </w:r>
        <w:r w:rsidR="00054CFA">
          <w:rPr>
            <w:noProof/>
            <w:webHidden/>
          </w:rPr>
          <w:fldChar w:fldCharType="begin"/>
        </w:r>
        <w:r w:rsidR="00054CFA">
          <w:rPr>
            <w:noProof/>
            <w:webHidden/>
          </w:rPr>
          <w:instrText xml:space="preserve"> PAGEREF _Toc529432614 \h </w:instrText>
        </w:r>
        <w:r w:rsidR="00054CFA">
          <w:rPr>
            <w:noProof/>
            <w:webHidden/>
          </w:rPr>
        </w:r>
        <w:r w:rsidR="00054CFA">
          <w:rPr>
            <w:noProof/>
            <w:webHidden/>
          </w:rPr>
          <w:fldChar w:fldCharType="separate"/>
        </w:r>
        <w:r w:rsidR="00054CFA">
          <w:rPr>
            <w:noProof/>
            <w:webHidden/>
          </w:rPr>
          <w:t>16</w:t>
        </w:r>
        <w:r w:rsidR="00054CFA">
          <w:rPr>
            <w:noProof/>
            <w:webHidden/>
          </w:rPr>
          <w:fldChar w:fldCharType="end"/>
        </w:r>
      </w:hyperlink>
    </w:p>
    <w:p w14:paraId="0E60322A" w14:textId="743D6DDC" w:rsidR="00054CFA" w:rsidRDefault="00250BFF">
      <w:pPr>
        <w:pStyle w:val="TOC2"/>
        <w:tabs>
          <w:tab w:val="left" w:pos="1440"/>
          <w:tab w:val="right" w:leader="underscore" w:pos="9350"/>
        </w:tabs>
        <w:rPr>
          <w:rFonts w:eastAsiaTheme="minorEastAsia" w:cstheme="minorBidi"/>
          <w:smallCaps w:val="0"/>
          <w:noProof/>
          <w:sz w:val="22"/>
          <w:szCs w:val="22"/>
          <w:lang w:val="es-CR" w:eastAsia="es-CR"/>
        </w:rPr>
      </w:pPr>
      <w:hyperlink w:anchor="_Toc529432615" w:history="1">
        <w:r w:rsidR="00054CFA" w:rsidRPr="00D3390C">
          <w:rPr>
            <w:rStyle w:val="Hyperlink"/>
            <w:rFonts w:ascii="Calibri" w:hAnsi="Calibri" w:cs="Calibri"/>
            <w:noProof/>
          </w:rPr>
          <w:t>Artículo 30.</w:t>
        </w:r>
        <w:r w:rsidR="00054CFA">
          <w:rPr>
            <w:rFonts w:eastAsiaTheme="minorEastAsia" w:cstheme="minorBidi"/>
            <w:smallCaps w:val="0"/>
            <w:noProof/>
            <w:sz w:val="22"/>
            <w:szCs w:val="22"/>
            <w:lang w:val="es-CR" w:eastAsia="es-CR"/>
          </w:rPr>
          <w:tab/>
        </w:r>
        <w:r w:rsidR="00054CFA" w:rsidRPr="00D3390C">
          <w:rPr>
            <w:rStyle w:val="Hyperlink"/>
            <w:rFonts w:ascii="Calibri" w:hAnsi="Calibri" w:cs="Calibri"/>
            <w:noProof/>
          </w:rPr>
          <w:t>Arbitraje</w:t>
        </w:r>
        <w:r w:rsidR="00054CFA">
          <w:rPr>
            <w:noProof/>
            <w:webHidden/>
          </w:rPr>
          <w:tab/>
        </w:r>
        <w:r w:rsidR="00054CFA">
          <w:rPr>
            <w:noProof/>
            <w:webHidden/>
          </w:rPr>
          <w:fldChar w:fldCharType="begin"/>
        </w:r>
        <w:r w:rsidR="00054CFA">
          <w:rPr>
            <w:noProof/>
            <w:webHidden/>
          </w:rPr>
          <w:instrText xml:space="preserve"> PAGEREF _Toc529432615 \h </w:instrText>
        </w:r>
        <w:r w:rsidR="00054CFA">
          <w:rPr>
            <w:noProof/>
            <w:webHidden/>
          </w:rPr>
        </w:r>
        <w:r w:rsidR="00054CFA">
          <w:rPr>
            <w:noProof/>
            <w:webHidden/>
          </w:rPr>
          <w:fldChar w:fldCharType="separate"/>
        </w:r>
        <w:r w:rsidR="00054CFA">
          <w:rPr>
            <w:noProof/>
            <w:webHidden/>
          </w:rPr>
          <w:t>16</w:t>
        </w:r>
        <w:r w:rsidR="00054CFA">
          <w:rPr>
            <w:noProof/>
            <w:webHidden/>
          </w:rPr>
          <w:fldChar w:fldCharType="end"/>
        </w:r>
      </w:hyperlink>
    </w:p>
    <w:p w14:paraId="1B712391" w14:textId="1026E8CB" w:rsidR="00054CFA" w:rsidRDefault="00250BFF">
      <w:pPr>
        <w:pStyle w:val="TOC2"/>
        <w:tabs>
          <w:tab w:val="left" w:pos="1440"/>
          <w:tab w:val="right" w:leader="underscore" w:pos="9350"/>
        </w:tabs>
        <w:rPr>
          <w:rFonts w:eastAsiaTheme="minorEastAsia" w:cstheme="minorBidi"/>
          <w:smallCaps w:val="0"/>
          <w:noProof/>
          <w:sz w:val="22"/>
          <w:szCs w:val="22"/>
          <w:lang w:val="es-CR" w:eastAsia="es-CR"/>
        </w:rPr>
      </w:pPr>
      <w:hyperlink w:anchor="_Toc529432616" w:history="1">
        <w:r w:rsidR="00054CFA" w:rsidRPr="00D3390C">
          <w:rPr>
            <w:rStyle w:val="Hyperlink"/>
            <w:rFonts w:ascii="Calibri" w:hAnsi="Calibri" w:cs="Calibri"/>
            <w:noProof/>
          </w:rPr>
          <w:t>Artículo 31.</w:t>
        </w:r>
        <w:r w:rsidR="00054CFA">
          <w:rPr>
            <w:rFonts w:eastAsiaTheme="minorEastAsia" w:cstheme="minorBidi"/>
            <w:smallCaps w:val="0"/>
            <w:noProof/>
            <w:sz w:val="22"/>
            <w:szCs w:val="22"/>
            <w:lang w:val="es-CR" w:eastAsia="es-CR"/>
          </w:rPr>
          <w:tab/>
        </w:r>
        <w:r w:rsidR="00054CFA" w:rsidRPr="00D3390C">
          <w:rPr>
            <w:rStyle w:val="Hyperlink"/>
            <w:rFonts w:ascii="Calibri" w:hAnsi="Calibri" w:cs="Calibri"/>
            <w:noProof/>
          </w:rPr>
          <w:t>Impugnación de resoluciones</w:t>
        </w:r>
        <w:r w:rsidR="00054CFA">
          <w:rPr>
            <w:noProof/>
            <w:webHidden/>
          </w:rPr>
          <w:tab/>
        </w:r>
        <w:r w:rsidR="00054CFA">
          <w:rPr>
            <w:noProof/>
            <w:webHidden/>
          </w:rPr>
          <w:fldChar w:fldCharType="begin"/>
        </w:r>
        <w:r w:rsidR="00054CFA">
          <w:rPr>
            <w:noProof/>
            <w:webHidden/>
          </w:rPr>
          <w:instrText xml:space="preserve"> PAGEREF _Toc529432616 \h </w:instrText>
        </w:r>
        <w:r w:rsidR="00054CFA">
          <w:rPr>
            <w:noProof/>
            <w:webHidden/>
          </w:rPr>
        </w:r>
        <w:r w:rsidR="00054CFA">
          <w:rPr>
            <w:noProof/>
            <w:webHidden/>
          </w:rPr>
          <w:fldChar w:fldCharType="separate"/>
        </w:r>
        <w:r w:rsidR="00054CFA">
          <w:rPr>
            <w:noProof/>
            <w:webHidden/>
          </w:rPr>
          <w:t>17</w:t>
        </w:r>
        <w:r w:rsidR="00054CFA">
          <w:rPr>
            <w:noProof/>
            <w:webHidden/>
          </w:rPr>
          <w:fldChar w:fldCharType="end"/>
        </w:r>
      </w:hyperlink>
    </w:p>
    <w:p w14:paraId="5E6E2EE4" w14:textId="0A186737" w:rsidR="00054CFA" w:rsidRDefault="00250BFF">
      <w:pPr>
        <w:pStyle w:val="TOC2"/>
        <w:tabs>
          <w:tab w:val="left" w:pos="1440"/>
          <w:tab w:val="right" w:leader="underscore" w:pos="9350"/>
        </w:tabs>
        <w:rPr>
          <w:rFonts w:eastAsiaTheme="minorEastAsia" w:cstheme="minorBidi"/>
          <w:smallCaps w:val="0"/>
          <w:noProof/>
          <w:sz w:val="22"/>
          <w:szCs w:val="22"/>
          <w:lang w:val="es-CR" w:eastAsia="es-CR"/>
        </w:rPr>
      </w:pPr>
      <w:hyperlink w:anchor="_Toc529432617" w:history="1">
        <w:r w:rsidR="00054CFA" w:rsidRPr="00D3390C">
          <w:rPr>
            <w:rStyle w:val="Hyperlink"/>
            <w:rFonts w:ascii="Calibri" w:hAnsi="Calibri" w:cs="Calibri"/>
            <w:noProof/>
          </w:rPr>
          <w:t>Artículo 32.</w:t>
        </w:r>
        <w:r w:rsidR="00054CFA">
          <w:rPr>
            <w:rFonts w:eastAsiaTheme="minorEastAsia" w:cstheme="minorBidi"/>
            <w:smallCaps w:val="0"/>
            <w:noProof/>
            <w:sz w:val="22"/>
            <w:szCs w:val="22"/>
            <w:lang w:val="es-CR" w:eastAsia="es-CR"/>
          </w:rPr>
          <w:tab/>
        </w:r>
        <w:r w:rsidR="00054CFA" w:rsidRPr="00D3390C">
          <w:rPr>
            <w:rStyle w:val="Hyperlink"/>
            <w:rFonts w:ascii="Calibri" w:hAnsi="Calibri" w:cs="Calibri"/>
            <w:noProof/>
          </w:rPr>
          <w:t>Legislación aplicable</w:t>
        </w:r>
        <w:r w:rsidR="00054CFA">
          <w:rPr>
            <w:noProof/>
            <w:webHidden/>
          </w:rPr>
          <w:tab/>
        </w:r>
        <w:r w:rsidR="00054CFA">
          <w:rPr>
            <w:noProof/>
            <w:webHidden/>
          </w:rPr>
          <w:fldChar w:fldCharType="begin"/>
        </w:r>
        <w:r w:rsidR="00054CFA">
          <w:rPr>
            <w:noProof/>
            <w:webHidden/>
          </w:rPr>
          <w:instrText xml:space="preserve"> PAGEREF _Toc529432617 \h </w:instrText>
        </w:r>
        <w:r w:rsidR="00054CFA">
          <w:rPr>
            <w:noProof/>
            <w:webHidden/>
          </w:rPr>
        </w:r>
        <w:r w:rsidR="00054CFA">
          <w:rPr>
            <w:noProof/>
            <w:webHidden/>
          </w:rPr>
          <w:fldChar w:fldCharType="separate"/>
        </w:r>
        <w:r w:rsidR="00054CFA">
          <w:rPr>
            <w:noProof/>
            <w:webHidden/>
          </w:rPr>
          <w:t>17</w:t>
        </w:r>
        <w:r w:rsidR="00054CFA">
          <w:rPr>
            <w:noProof/>
            <w:webHidden/>
          </w:rPr>
          <w:fldChar w:fldCharType="end"/>
        </w:r>
      </w:hyperlink>
    </w:p>
    <w:p w14:paraId="4409CA07" w14:textId="2CFD029A" w:rsidR="00054CFA" w:rsidRDefault="00250BFF">
      <w:pPr>
        <w:pStyle w:val="TOC1"/>
        <w:tabs>
          <w:tab w:val="right" w:leader="underscore" w:pos="9350"/>
        </w:tabs>
        <w:rPr>
          <w:rFonts w:eastAsiaTheme="minorEastAsia" w:cstheme="minorBidi"/>
          <w:b w:val="0"/>
          <w:bCs w:val="0"/>
          <w:caps w:val="0"/>
          <w:noProof/>
          <w:sz w:val="22"/>
          <w:szCs w:val="22"/>
          <w:lang w:val="es-CR" w:eastAsia="es-CR"/>
        </w:rPr>
      </w:pPr>
      <w:hyperlink w:anchor="_Toc529432618" w:history="1">
        <w:r w:rsidR="00054CFA" w:rsidRPr="00D3390C">
          <w:rPr>
            <w:rStyle w:val="Hyperlink"/>
            <w:rFonts w:ascii="Calibri" w:hAnsi="Calibri" w:cs="Calibri"/>
            <w:noProof/>
          </w:rPr>
          <w:t>Capítulo XI. COMUNICACIONES ENTRE LAS PARTES</w:t>
        </w:r>
        <w:r w:rsidR="00054CFA">
          <w:rPr>
            <w:noProof/>
            <w:webHidden/>
          </w:rPr>
          <w:tab/>
        </w:r>
        <w:r w:rsidR="00054CFA">
          <w:rPr>
            <w:noProof/>
            <w:webHidden/>
          </w:rPr>
          <w:fldChar w:fldCharType="begin"/>
        </w:r>
        <w:r w:rsidR="00054CFA">
          <w:rPr>
            <w:noProof/>
            <w:webHidden/>
          </w:rPr>
          <w:instrText xml:space="preserve"> PAGEREF _Toc529432618 \h </w:instrText>
        </w:r>
        <w:r w:rsidR="00054CFA">
          <w:rPr>
            <w:noProof/>
            <w:webHidden/>
          </w:rPr>
        </w:r>
        <w:r w:rsidR="00054CFA">
          <w:rPr>
            <w:noProof/>
            <w:webHidden/>
          </w:rPr>
          <w:fldChar w:fldCharType="separate"/>
        </w:r>
        <w:r w:rsidR="00054CFA">
          <w:rPr>
            <w:noProof/>
            <w:webHidden/>
          </w:rPr>
          <w:t>17</w:t>
        </w:r>
        <w:r w:rsidR="00054CFA">
          <w:rPr>
            <w:noProof/>
            <w:webHidden/>
          </w:rPr>
          <w:fldChar w:fldCharType="end"/>
        </w:r>
      </w:hyperlink>
    </w:p>
    <w:p w14:paraId="46984948" w14:textId="51B61481" w:rsidR="00054CFA" w:rsidRDefault="00250BFF">
      <w:pPr>
        <w:pStyle w:val="TOC2"/>
        <w:tabs>
          <w:tab w:val="left" w:pos="1440"/>
          <w:tab w:val="right" w:leader="underscore" w:pos="9350"/>
        </w:tabs>
        <w:rPr>
          <w:rFonts w:eastAsiaTheme="minorEastAsia" w:cstheme="minorBidi"/>
          <w:smallCaps w:val="0"/>
          <w:noProof/>
          <w:sz w:val="22"/>
          <w:szCs w:val="22"/>
          <w:lang w:val="es-CR" w:eastAsia="es-CR"/>
        </w:rPr>
      </w:pPr>
      <w:hyperlink w:anchor="_Toc529432619" w:history="1">
        <w:r w:rsidR="00054CFA" w:rsidRPr="00D3390C">
          <w:rPr>
            <w:rStyle w:val="Hyperlink"/>
            <w:rFonts w:ascii="Calibri" w:hAnsi="Calibri" w:cs="Calibri"/>
            <w:noProof/>
          </w:rPr>
          <w:t>Artículo 33.</w:t>
        </w:r>
        <w:r w:rsidR="00054CFA">
          <w:rPr>
            <w:rFonts w:eastAsiaTheme="minorEastAsia" w:cstheme="minorBidi"/>
            <w:smallCaps w:val="0"/>
            <w:noProof/>
            <w:sz w:val="22"/>
            <w:szCs w:val="22"/>
            <w:lang w:val="es-CR" w:eastAsia="es-CR"/>
          </w:rPr>
          <w:tab/>
        </w:r>
        <w:r w:rsidR="00054CFA" w:rsidRPr="00D3390C">
          <w:rPr>
            <w:rStyle w:val="Hyperlink"/>
            <w:rFonts w:ascii="Calibri" w:hAnsi="Calibri" w:cs="Calibri"/>
            <w:noProof/>
          </w:rPr>
          <w:t>Comunicaciones</w:t>
        </w:r>
        <w:r w:rsidR="00054CFA">
          <w:rPr>
            <w:noProof/>
            <w:webHidden/>
          </w:rPr>
          <w:tab/>
        </w:r>
        <w:r w:rsidR="00054CFA">
          <w:rPr>
            <w:noProof/>
            <w:webHidden/>
          </w:rPr>
          <w:fldChar w:fldCharType="begin"/>
        </w:r>
        <w:r w:rsidR="00054CFA">
          <w:rPr>
            <w:noProof/>
            <w:webHidden/>
          </w:rPr>
          <w:instrText xml:space="preserve"> PAGEREF _Toc529432619 \h </w:instrText>
        </w:r>
        <w:r w:rsidR="00054CFA">
          <w:rPr>
            <w:noProof/>
            <w:webHidden/>
          </w:rPr>
        </w:r>
        <w:r w:rsidR="00054CFA">
          <w:rPr>
            <w:noProof/>
            <w:webHidden/>
          </w:rPr>
          <w:fldChar w:fldCharType="separate"/>
        </w:r>
        <w:r w:rsidR="00054CFA">
          <w:rPr>
            <w:noProof/>
            <w:webHidden/>
          </w:rPr>
          <w:t>17</w:t>
        </w:r>
        <w:r w:rsidR="00054CFA">
          <w:rPr>
            <w:noProof/>
            <w:webHidden/>
          </w:rPr>
          <w:fldChar w:fldCharType="end"/>
        </w:r>
      </w:hyperlink>
    </w:p>
    <w:p w14:paraId="5B4027B8" w14:textId="4704A832" w:rsidR="00054CFA" w:rsidRDefault="00250BFF">
      <w:pPr>
        <w:pStyle w:val="TOC2"/>
        <w:tabs>
          <w:tab w:val="left" w:pos="1440"/>
          <w:tab w:val="right" w:leader="underscore" w:pos="9350"/>
        </w:tabs>
        <w:rPr>
          <w:rFonts w:eastAsiaTheme="minorEastAsia" w:cstheme="minorBidi"/>
          <w:smallCaps w:val="0"/>
          <w:noProof/>
          <w:sz w:val="22"/>
          <w:szCs w:val="22"/>
          <w:lang w:val="es-CR" w:eastAsia="es-CR"/>
        </w:rPr>
      </w:pPr>
      <w:hyperlink w:anchor="_Toc529432620" w:history="1">
        <w:r w:rsidR="00054CFA" w:rsidRPr="00D3390C">
          <w:rPr>
            <w:rStyle w:val="Hyperlink"/>
            <w:rFonts w:ascii="Calibri" w:hAnsi="Calibri" w:cs="Calibri"/>
            <w:noProof/>
          </w:rPr>
          <w:t>Artículo 34.</w:t>
        </w:r>
        <w:r w:rsidR="00054CFA">
          <w:rPr>
            <w:rFonts w:eastAsiaTheme="minorEastAsia" w:cstheme="minorBidi"/>
            <w:smallCaps w:val="0"/>
            <w:noProof/>
            <w:sz w:val="22"/>
            <w:szCs w:val="22"/>
            <w:lang w:val="es-CR" w:eastAsia="es-CR"/>
          </w:rPr>
          <w:tab/>
        </w:r>
        <w:r w:rsidR="00054CFA" w:rsidRPr="00D3390C">
          <w:rPr>
            <w:rStyle w:val="Hyperlink"/>
            <w:rFonts w:ascii="Calibri" w:hAnsi="Calibri" w:cs="Calibri"/>
            <w:noProof/>
          </w:rPr>
          <w:t>Registro ante la Superintendencia General de Seguros</w:t>
        </w:r>
        <w:r w:rsidR="00054CFA">
          <w:rPr>
            <w:noProof/>
            <w:webHidden/>
          </w:rPr>
          <w:tab/>
        </w:r>
        <w:r w:rsidR="00054CFA">
          <w:rPr>
            <w:noProof/>
            <w:webHidden/>
          </w:rPr>
          <w:fldChar w:fldCharType="begin"/>
        </w:r>
        <w:r w:rsidR="00054CFA">
          <w:rPr>
            <w:noProof/>
            <w:webHidden/>
          </w:rPr>
          <w:instrText xml:space="preserve"> PAGEREF _Toc529432620 \h </w:instrText>
        </w:r>
        <w:r w:rsidR="00054CFA">
          <w:rPr>
            <w:noProof/>
            <w:webHidden/>
          </w:rPr>
        </w:r>
        <w:r w:rsidR="00054CFA">
          <w:rPr>
            <w:noProof/>
            <w:webHidden/>
          </w:rPr>
          <w:fldChar w:fldCharType="separate"/>
        </w:r>
        <w:r w:rsidR="00054CFA">
          <w:rPr>
            <w:noProof/>
            <w:webHidden/>
          </w:rPr>
          <w:t>18</w:t>
        </w:r>
        <w:r w:rsidR="00054CFA">
          <w:rPr>
            <w:noProof/>
            <w:webHidden/>
          </w:rPr>
          <w:fldChar w:fldCharType="end"/>
        </w:r>
      </w:hyperlink>
    </w:p>
    <w:p w14:paraId="718D296B" w14:textId="6D69482E" w:rsidR="008E2E0D" w:rsidRPr="005F25E9" w:rsidRDefault="008B1538" w:rsidP="008B1538">
      <w:pPr>
        <w:jc w:val="center"/>
        <w:rPr>
          <w:rFonts w:ascii="Calibri" w:hAnsi="Calibri"/>
          <w:b/>
          <w:sz w:val="28"/>
        </w:rPr>
      </w:pPr>
      <w:r>
        <w:rPr>
          <w:rFonts w:ascii="Calibri" w:hAnsi="Calibri" w:cs="Calibri"/>
          <w:caps/>
          <w:sz w:val="22"/>
          <w:szCs w:val="22"/>
        </w:rPr>
        <w:fldChar w:fldCharType="end"/>
      </w:r>
      <w:r w:rsidR="003B22D7" w:rsidRPr="005F25E9">
        <w:rPr>
          <w:bCs/>
        </w:rPr>
        <w:br w:type="page"/>
      </w:r>
      <w:r w:rsidR="00271176" w:rsidRPr="005F25E9">
        <w:rPr>
          <w:rFonts w:ascii="Calibri" w:hAnsi="Calibri"/>
          <w:b/>
          <w:sz w:val="28"/>
        </w:rPr>
        <w:lastRenderedPageBreak/>
        <w:t>ACUERDO DE ASEGURAMIENTO</w:t>
      </w:r>
    </w:p>
    <w:p w14:paraId="4F7AEEAC" w14:textId="77777777" w:rsidR="008C28EA" w:rsidRPr="005F25E9" w:rsidRDefault="008C28EA" w:rsidP="006336FA">
      <w:pPr>
        <w:tabs>
          <w:tab w:val="left" w:pos="1946"/>
        </w:tabs>
        <w:jc w:val="both"/>
        <w:rPr>
          <w:rFonts w:ascii="Calibri" w:hAnsi="Calibri" w:cs="Calibri"/>
          <w:b/>
          <w:sz w:val="22"/>
          <w:szCs w:val="22"/>
          <w:lang w:val="es-NI"/>
        </w:rPr>
      </w:pPr>
    </w:p>
    <w:p w14:paraId="3A231F9D" w14:textId="77777777" w:rsidR="00271176" w:rsidRPr="005F25E9" w:rsidRDefault="00271176" w:rsidP="00271176">
      <w:pPr>
        <w:jc w:val="both"/>
        <w:rPr>
          <w:rFonts w:ascii="Calibri" w:hAnsi="Calibri" w:cs="Calibri"/>
          <w:sz w:val="22"/>
          <w:szCs w:val="22"/>
        </w:rPr>
      </w:pPr>
      <w:r w:rsidRPr="005F25E9">
        <w:rPr>
          <w:rFonts w:ascii="Calibri" w:hAnsi="Calibri" w:cs="Calibri"/>
          <w:b/>
          <w:bCs/>
          <w:sz w:val="22"/>
          <w:szCs w:val="22"/>
        </w:rPr>
        <w:t>Seguros LAFISE Costa Rica S.A.,</w:t>
      </w:r>
      <w:r w:rsidRPr="005F25E9">
        <w:rPr>
          <w:rFonts w:ascii="Calibri" w:hAnsi="Calibri" w:cs="Calibri"/>
          <w:sz w:val="22"/>
          <w:szCs w:val="22"/>
        </w:rPr>
        <w:t xml:space="preserve"> entidad aseguradora registrada bajo la cédula jurídica número 3-101-678807 y debidamente acreditada por la Superintendencia General de Seguros de Costa Rica, en adelante conocida como </w:t>
      </w:r>
      <w:r w:rsidRPr="005F25E9">
        <w:rPr>
          <w:rFonts w:ascii="Calibri" w:hAnsi="Calibri" w:cs="Calibri"/>
          <w:b/>
          <w:bCs/>
          <w:sz w:val="22"/>
          <w:szCs w:val="22"/>
        </w:rPr>
        <w:t>Seguros LAFISE</w:t>
      </w:r>
      <w:r w:rsidRPr="005F25E9">
        <w:rPr>
          <w:rFonts w:ascii="Calibri" w:hAnsi="Calibri" w:cs="Calibri"/>
          <w:sz w:val="22"/>
          <w:szCs w:val="22"/>
        </w:rPr>
        <w:t>, expide est</w:t>
      </w:r>
      <w:r w:rsidR="00C61676" w:rsidRPr="005F25E9">
        <w:rPr>
          <w:rFonts w:ascii="Calibri" w:hAnsi="Calibri" w:cs="Calibri"/>
          <w:sz w:val="22"/>
          <w:szCs w:val="22"/>
        </w:rPr>
        <w:t>e Contrato de Seguro de Caución</w:t>
      </w:r>
      <w:r w:rsidRPr="005F25E9">
        <w:rPr>
          <w:rFonts w:ascii="Calibri" w:hAnsi="Calibri" w:cs="Calibri"/>
          <w:sz w:val="22"/>
          <w:szCs w:val="22"/>
        </w:rPr>
        <w:t xml:space="preserve">, </w:t>
      </w:r>
      <w:r w:rsidR="00C61676" w:rsidRPr="005F25E9">
        <w:rPr>
          <w:rFonts w:ascii="Calibri" w:hAnsi="Calibri" w:cs="Calibri"/>
          <w:sz w:val="22"/>
          <w:szCs w:val="22"/>
        </w:rPr>
        <w:t>e</w:t>
      </w:r>
      <w:r w:rsidRPr="005F25E9">
        <w:rPr>
          <w:rFonts w:ascii="Calibri" w:hAnsi="Calibri" w:cs="Calibri"/>
          <w:sz w:val="22"/>
          <w:szCs w:val="22"/>
        </w:rPr>
        <w:t>l cual se regirá por las cláusulas que adelante se detallan, o en su defecto, por las disposiciones de la Ley Reguladora del Mercado de Seguros, la Ley Reguladora del Contrato de Seguros y de cualquier otra legislación comercial que resultare aplicable.</w:t>
      </w:r>
    </w:p>
    <w:p w14:paraId="7080AFC9" w14:textId="77777777" w:rsidR="00C61676" w:rsidRPr="005F25E9" w:rsidRDefault="00C61676" w:rsidP="00271176">
      <w:pPr>
        <w:jc w:val="both"/>
        <w:rPr>
          <w:rFonts w:ascii="Calibri" w:hAnsi="Calibri" w:cs="Calibri"/>
          <w:sz w:val="22"/>
          <w:szCs w:val="22"/>
        </w:rPr>
      </w:pPr>
    </w:p>
    <w:p w14:paraId="13E4A57D" w14:textId="77777777" w:rsidR="00D44F09" w:rsidRPr="005F25E9" w:rsidRDefault="00D44F09" w:rsidP="00D44F09">
      <w:pPr>
        <w:pStyle w:val="Default"/>
        <w:jc w:val="both"/>
        <w:rPr>
          <w:rFonts w:ascii="Calibri" w:hAnsi="Calibri" w:cs="Calibri"/>
          <w:color w:val="auto"/>
          <w:sz w:val="22"/>
          <w:szCs w:val="22"/>
        </w:rPr>
      </w:pPr>
      <w:r w:rsidRPr="005F25E9">
        <w:rPr>
          <w:rFonts w:ascii="Calibri" w:hAnsi="Calibri" w:cs="Calibri"/>
          <w:color w:val="auto"/>
          <w:sz w:val="22"/>
          <w:szCs w:val="22"/>
        </w:rPr>
        <w:t xml:space="preserve">Queda convenido que la Póliza tendrá validez hasta que </w:t>
      </w:r>
      <w:r w:rsidRPr="005F25E9">
        <w:rPr>
          <w:rFonts w:ascii="Calibri" w:hAnsi="Calibri" w:cs="Calibri"/>
          <w:b/>
          <w:color w:val="auto"/>
          <w:sz w:val="22"/>
          <w:szCs w:val="22"/>
        </w:rPr>
        <w:t>Seguros LAFISE</w:t>
      </w:r>
      <w:r w:rsidRPr="005F25E9">
        <w:rPr>
          <w:rFonts w:ascii="Calibri" w:hAnsi="Calibri" w:cs="Calibri"/>
          <w:color w:val="auto"/>
          <w:sz w:val="22"/>
          <w:szCs w:val="22"/>
        </w:rPr>
        <w:t>, acepte los riesgos expuestos de pérdida del Tomador y/o Asegurado.</w:t>
      </w:r>
    </w:p>
    <w:p w14:paraId="45AD5C70" w14:textId="77777777" w:rsidR="00D44F09" w:rsidRPr="005F25E9" w:rsidRDefault="00D44F09" w:rsidP="00D44F09">
      <w:pPr>
        <w:pStyle w:val="Default"/>
        <w:jc w:val="both"/>
        <w:rPr>
          <w:rFonts w:ascii="Calibri" w:hAnsi="Calibri" w:cs="Calibri"/>
          <w:color w:val="auto"/>
          <w:sz w:val="22"/>
          <w:szCs w:val="22"/>
        </w:rPr>
      </w:pPr>
    </w:p>
    <w:p w14:paraId="26C01F16" w14:textId="77777777" w:rsidR="00D44F09" w:rsidRPr="005F25E9" w:rsidRDefault="00D44F09" w:rsidP="00D44F09">
      <w:pPr>
        <w:pStyle w:val="Default"/>
        <w:jc w:val="both"/>
        <w:rPr>
          <w:rFonts w:ascii="Calibri" w:hAnsi="Calibri" w:cs="Calibri"/>
          <w:color w:val="auto"/>
          <w:sz w:val="22"/>
          <w:szCs w:val="22"/>
        </w:rPr>
      </w:pPr>
      <w:r w:rsidRPr="005F25E9">
        <w:rPr>
          <w:rFonts w:ascii="Calibri" w:hAnsi="Calibri" w:cs="Calibri"/>
          <w:color w:val="auto"/>
          <w:sz w:val="22"/>
          <w:szCs w:val="22"/>
        </w:rPr>
        <w:t xml:space="preserve">El derecho de gozar de las prestaciones que se puedan suministrar al Tomador y/o Asegurado bajo la Póliza queda sujeto al cumplimiento por parte del Tomador y/o Asegurado, de lo establecido en los términos, condiciones y demás estipulaciones que rigen la Póliza. </w:t>
      </w:r>
    </w:p>
    <w:p w14:paraId="33756623" w14:textId="77777777" w:rsidR="00D44F09" w:rsidRPr="005F25E9" w:rsidRDefault="00D44F09" w:rsidP="00D44F09">
      <w:pPr>
        <w:pStyle w:val="Default"/>
        <w:jc w:val="both"/>
        <w:rPr>
          <w:rFonts w:ascii="Calibri" w:hAnsi="Calibri" w:cs="Calibri"/>
          <w:color w:val="auto"/>
          <w:sz w:val="22"/>
          <w:szCs w:val="22"/>
        </w:rPr>
      </w:pPr>
    </w:p>
    <w:p w14:paraId="39DC09B5" w14:textId="77777777" w:rsidR="00D44F09" w:rsidRPr="005F25E9" w:rsidRDefault="00D44F09" w:rsidP="00D44F09">
      <w:pPr>
        <w:pStyle w:val="Default"/>
        <w:jc w:val="both"/>
        <w:rPr>
          <w:rFonts w:ascii="Calibri" w:hAnsi="Calibri" w:cs="Calibri"/>
          <w:color w:val="auto"/>
          <w:sz w:val="22"/>
          <w:szCs w:val="22"/>
        </w:rPr>
      </w:pPr>
      <w:r w:rsidRPr="005F25E9">
        <w:rPr>
          <w:rFonts w:ascii="Calibri" w:hAnsi="Calibri" w:cs="Calibri"/>
          <w:color w:val="auto"/>
          <w:sz w:val="22"/>
          <w:szCs w:val="22"/>
        </w:rPr>
        <w:t xml:space="preserve">Asimismo, se establece el compromiso contractual de </w:t>
      </w:r>
      <w:r w:rsidRPr="005F25E9">
        <w:rPr>
          <w:rFonts w:ascii="Calibri" w:hAnsi="Calibri" w:cs="Calibri"/>
          <w:b/>
          <w:color w:val="auto"/>
          <w:sz w:val="22"/>
          <w:szCs w:val="22"/>
        </w:rPr>
        <w:t>SEGUROS LAFISE</w:t>
      </w:r>
      <w:r w:rsidRPr="005F25E9">
        <w:rPr>
          <w:rFonts w:ascii="Calibri" w:hAnsi="Calibri" w:cs="Calibri"/>
          <w:color w:val="auto"/>
          <w:sz w:val="22"/>
          <w:szCs w:val="22"/>
        </w:rPr>
        <w:t xml:space="preserve"> de cumplir con los términos y condiciones de la póliza.</w:t>
      </w:r>
    </w:p>
    <w:p w14:paraId="496D390C" w14:textId="77777777" w:rsidR="00556B5C" w:rsidRPr="005F25E9" w:rsidRDefault="00556B5C" w:rsidP="006336FA">
      <w:pPr>
        <w:contextualSpacing/>
        <w:jc w:val="both"/>
        <w:rPr>
          <w:rFonts w:ascii="Calibri" w:hAnsi="Calibri" w:cs="Calibri"/>
          <w:sz w:val="22"/>
          <w:szCs w:val="22"/>
        </w:rPr>
      </w:pPr>
    </w:p>
    <w:p w14:paraId="7E326875" w14:textId="77777777" w:rsidR="00C61676" w:rsidRPr="005F25E9" w:rsidRDefault="00C61676" w:rsidP="006336FA">
      <w:pPr>
        <w:contextualSpacing/>
        <w:jc w:val="both"/>
        <w:rPr>
          <w:rFonts w:ascii="Calibri" w:hAnsi="Calibri" w:cs="Calibri"/>
          <w:sz w:val="22"/>
          <w:szCs w:val="22"/>
        </w:rPr>
      </w:pPr>
    </w:p>
    <w:p w14:paraId="6EDE4E4E" w14:textId="77777777" w:rsidR="00C61676" w:rsidRPr="005F25E9" w:rsidRDefault="00C61676" w:rsidP="006336FA">
      <w:pPr>
        <w:contextualSpacing/>
        <w:jc w:val="both"/>
        <w:rPr>
          <w:rFonts w:ascii="Calibri" w:hAnsi="Calibri" w:cs="Calibri"/>
          <w:sz w:val="22"/>
          <w:szCs w:val="22"/>
        </w:rPr>
      </w:pPr>
    </w:p>
    <w:p w14:paraId="616F05A3" w14:textId="77777777" w:rsidR="00C61676" w:rsidRPr="00444027" w:rsidRDefault="00C61676" w:rsidP="006336FA">
      <w:pPr>
        <w:contextualSpacing/>
        <w:jc w:val="both"/>
        <w:rPr>
          <w:rFonts w:ascii="Calibri" w:hAnsi="Calibri" w:cs="Calibri"/>
          <w:sz w:val="22"/>
          <w:szCs w:val="22"/>
        </w:rPr>
      </w:pPr>
    </w:p>
    <w:p w14:paraId="7B382F6E" w14:textId="77777777" w:rsidR="00444027" w:rsidRPr="00444027" w:rsidRDefault="00444027" w:rsidP="00444027">
      <w:pPr>
        <w:pStyle w:val="Header"/>
        <w:jc w:val="center"/>
        <w:rPr>
          <w:rFonts w:ascii="Calibri" w:hAnsi="Calibri" w:cstheme="minorHAnsi"/>
          <w:b/>
        </w:rPr>
      </w:pPr>
      <w:r w:rsidRPr="00444027">
        <w:rPr>
          <w:rFonts w:ascii="Calibri" w:hAnsi="Calibri" w:cstheme="minorHAnsi"/>
          <w:b/>
        </w:rPr>
        <w:t>Seguros LAFISE Costa Rica S.A.</w:t>
      </w:r>
    </w:p>
    <w:p w14:paraId="35807A69" w14:textId="77777777" w:rsidR="00444027" w:rsidRPr="00444027" w:rsidRDefault="00444027" w:rsidP="00444027">
      <w:pPr>
        <w:pStyle w:val="Header"/>
        <w:jc w:val="center"/>
        <w:rPr>
          <w:rFonts w:ascii="Calibri" w:hAnsi="Calibri" w:cstheme="minorHAnsi"/>
          <w:b/>
        </w:rPr>
      </w:pPr>
      <w:r w:rsidRPr="00444027">
        <w:rPr>
          <w:rFonts w:ascii="Calibri" w:hAnsi="Calibri"/>
          <w:noProof/>
          <w:lang w:val="en-US" w:eastAsia="en-US"/>
        </w:rPr>
        <w:drawing>
          <wp:anchor distT="0" distB="0" distL="114300" distR="114300" simplePos="0" relativeHeight="251661312" behindDoc="0" locked="0" layoutInCell="1" allowOverlap="1" wp14:anchorId="09531608" wp14:editId="5380EF2C">
            <wp:simplePos x="0" y="0"/>
            <wp:positionH relativeFrom="column">
              <wp:align>center</wp:align>
            </wp:positionH>
            <wp:positionV relativeFrom="paragraph">
              <wp:posOffset>594995</wp:posOffset>
            </wp:positionV>
            <wp:extent cx="2821940" cy="953770"/>
            <wp:effectExtent l="0" t="0" r="0" b="0"/>
            <wp:wrapSquare wrapText="bothSides"/>
            <wp:docPr id="4" name="Picture 4" descr="C:\Users\mjimenezj\Desktop\PARA CONSULTA\Firma G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jimenezj\Desktop\PARA CONSULTA\Firma GS.jpg"/>
                    <pic:cNvPicPr>
                      <a:picLocks noChangeAspect="1" noChangeArrowheads="1"/>
                    </pic:cNvPicPr>
                  </pic:nvPicPr>
                  <pic:blipFill>
                    <a:blip r:embed="rId10">
                      <a:extLst>
                        <a:ext uri="{BEBA8EAE-BF5A-486C-A8C5-ECC9F3942E4B}">
                          <a14:imgProps xmlns:a14="http://schemas.microsoft.com/office/drawing/2010/main">
                            <a14:imgLayer r:embed="rId11">
                              <a14:imgEffect>
                                <a14:sharpenSoften amount="50000"/>
                              </a14:imgEffect>
                              <a14:imgEffect>
                                <a14:brightnessContrast bright="15000"/>
                              </a14:imgEffect>
                            </a14:imgLayer>
                          </a14:imgProps>
                        </a:ext>
                        <a:ext uri="{28A0092B-C50C-407E-A947-70E740481C1C}">
                          <a14:useLocalDpi xmlns:a14="http://schemas.microsoft.com/office/drawing/2010/main" val="0"/>
                        </a:ext>
                      </a:extLst>
                    </a:blip>
                    <a:srcRect/>
                    <a:stretch>
                      <a:fillRect/>
                    </a:stretch>
                  </pic:blipFill>
                  <pic:spPr bwMode="auto">
                    <a:xfrm>
                      <a:off x="0" y="0"/>
                      <a:ext cx="2822400" cy="954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44027">
        <w:rPr>
          <w:rFonts w:ascii="Calibri" w:hAnsi="Calibri" w:cstheme="minorHAnsi"/>
          <w:b/>
        </w:rPr>
        <w:t>Cédula Jurídica 3-101-678807</w:t>
      </w:r>
    </w:p>
    <w:p w14:paraId="1CE4D3E8" w14:textId="77777777" w:rsidR="00444027" w:rsidRPr="00BF1B5C" w:rsidRDefault="00444027" w:rsidP="00444027">
      <w:pPr>
        <w:pStyle w:val="Header"/>
        <w:jc w:val="both"/>
        <w:rPr>
          <w:rFonts w:cstheme="minorHAnsi"/>
          <w:b/>
        </w:rPr>
      </w:pPr>
    </w:p>
    <w:p w14:paraId="11A222E2" w14:textId="77777777" w:rsidR="00444027" w:rsidRPr="00BF1B5C" w:rsidRDefault="00444027" w:rsidP="00444027">
      <w:pPr>
        <w:pStyle w:val="Header"/>
        <w:jc w:val="both"/>
        <w:rPr>
          <w:rFonts w:cstheme="minorHAnsi"/>
          <w:b/>
        </w:rPr>
      </w:pPr>
    </w:p>
    <w:p w14:paraId="1420E30A" w14:textId="77777777" w:rsidR="00444027" w:rsidRPr="00BF1B5C" w:rsidRDefault="00444027" w:rsidP="00444027">
      <w:pPr>
        <w:pStyle w:val="Header"/>
        <w:jc w:val="both"/>
        <w:rPr>
          <w:rFonts w:cstheme="minorHAnsi"/>
          <w:b/>
        </w:rPr>
      </w:pPr>
    </w:p>
    <w:p w14:paraId="4CB2AD2E" w14:textId="77777777" w:rsidR="00444027" w:rsidRPr="00BF1B5C" w:rsidRDefault="00444027" w:rsidP="00444027">
      <w:pPr>
        <w:pStyle w:val="Header"/>
        <w:jc w:val="both"/>
        <w:rPr>
          <w:rFonts w:cstheme="minorHAnsi"/>
          <w:b/>
        </w:rPr>
      </w:pPr>
    </w:p>
    <w:p w14:paraId="7DAAA08A" w14:textId="77777777" w:rsidR="00444027" w:rsidRPr="00BF1B5C" w:rsidRDefault="00444027" w:rsidP="00444027">
      <w:pPr>
        <w:jc w:val="both"/>
        <w:rPr>
          <w:rFonts w:cstheme="minorHAnsi"/>
        </w:rPr>
      </w:pPr>
    </w:p>
    <w:p w14:paraId="15DDBE61" w14:textId="77777777" w:rsidR="00C61676" w:rsidRPr="005F25E9" w:rsidRDefault="00C61676" w:rsidP="006336FA">
      <w:pPr>
        <w:contextualSpacing/>
        <w:jc w:val="both"/>
        <w:rPr>
          <w:rFonts w:ascii="Calibri" w:hAnsi="Calibri" w:cs="Calibri"/>
          <w:sz w:val="22"/>
          <w:szCs w:val="22"/>
          <w:lang w:val="es-CR"/>
        </w:rPr>
      </w:pPr>
    </w:p>
    <w:p w14:paraId="76DD469B" w14:textId="77777777" w:rsidR="00C61676" w:rsidRPr="005F25E9" w:rsidRDefault="00C61676" w:rsidP="006336FA">
      <w:pPr>
        <w:contextualSpacing/>
        <w:jc w:val="both"/>
        <w:rPr>
          <w:rFonts w:ascii="Calibri" w:hAnsi="Calibri" w:cs="Calibri"/>
          <w:sz w:val="22"/>
          <w:szCs w:val="22"/>
        </w:rPr>
      </w:pPr>
    </w:p>
    <w:p w14:paraId="21EAB16E" w14:textId="77777777" w:rsidR="00C61676" w:rsidRPr="005F25E9" w:rsidRDefault="00C61676" w:rsidP="006336FA">
      <w:pPr>
        <w:contextualSpacing/>
        <w:jc w:val="both"/>
        <w:rPr>
          <w:rFonts w:ascii="Calibri" w:hAnsi="Calibri" w:cs="Calibri"/>
          <w:sz w:val="22"/>
          <w:szCs w:val="22"/>
        </w:rPr>
      </w:pPr>
    </w:p>
    <w:p w14:paraId="43A58C06" w14:textId="77777777" w:rsidR="00C61676" w:rsidRPr="005F25E9" w:rsidRDefault="00C61676" w:rsidP="006336FA">
      <w:pPr>
        <w:contextualSpacing/>
        <w:jc w:val="both"/>
        <w:rPr>
          <w:rFonts w:ascii="Calibri" w:hAnsi="Calibri" w:cs="Calibri"/>
          <w:sz w:val="22"/>
          <w:szCs w:val="22"/>
        </w:rPr>
      </w:pPr>
    </w:p>
    <w:p w14:paraId="40F98B76" w14:textId="77777777" w:rsidR="00C61676" w:rsidRPr="005F25E9" w:rsidRDefault="00C61676" w:rsidP="006336FA">
      <w:pPr>
        <w:contextualSpacing/>
        <w:jc w:val="both"/>
        <w:rPr>
          <w:rFonts w:ascii="Calibri" w:hAnsi="Calibri" w:cs="Calibri"/>
          <w:sz w:val="22"/>
          <w:szCs w:val="22"/>
        </w:rPr>
      </w:pPr>
    </w:p>
    <w:p w14:paraId="4067FA12" w14:textId="77777777" w:rsidR="00C61676" w:rsidRPr="005F25E9" w:rsidRDefault="00C61676" w:rsidP="006336FA">
      <w:pPr>
        <w:contextualSpacing/>
        <w:jc w:val="both"/>
        <w:rPr>
          <w:rFonts w:ascii="Calibri" w:hAnsi="Calibri" w:cs="Calibri"/>
          <w:sz w:val="22"/>
          <w:szCs w:val="22"/>
        </w:rPr>
      </w:pPr>
    </w:p>
    <w:p w14:paraId="6FF153F6" w14:textId="77777777" w:rsidR="00C61676" w:rsidRPr="005F25E9" w:rsidRDefault="00C61676" w:rsidP="006336FA">
      <w:pPr>
        <w:contextualSpacing/>
        <w:jc w:val="both"/>
        <w:rPr>
          <w:rFonts w:ascii="Calibri" w:hAnsi="Calibri" w:cs="Calibri"/>
          <w:sz w:val="22"/>
          <w:szCs w:val="22"/>
        </w:rPr>
      </w:pPr>
    </w:p>
    <w:p w14:paraId="182EF2E4" w14:textId="77777777" w:rsidR="00C61676" w:rsidRPr="005F25E9" w:rsidRDefault="00C61676" w:rsidP="006336FA">
      <w:pPr>
        <w:contextualSpacing/>
        <w:jc w:val="both"/>
        <w:rPr>
          <w:rFonts w:ascii="Calibri" w:hAnsi="Calibri" w:cs="Calibri"/>
          <w:sz w:val="22"/>
          <w:szCs w:val="22"/>
        </w:rPr>
      </w:pPr>
    </w:p>
    <w:p w14:paraId="5C28C54E" w14:textId="77777777" w:rsidR="00444027" w:rsidRDefault="00444027">
      <w:pPr>
        <w:rPr>
          <w:rFonts w:ascii="Calibri" w:hAnsi="Calibri" w:cs="Calibri"/>
          <w:b/>
          <w:sz w:val="22"/>
          <w:szCs w:val="22"/>
          <w:lang w:val="es-CR"/>
        </w:rPr>
      </w:pPr>
      <w:r>
        <w:rPr>
          <w:rFonts w:ascii="Calibri" w:hAnsi="Calibri" w:cs="Calibri"/>
          <w:b/>
          <w:sz w:val="22"/>
          <w:szCs w:val="22"/>
        </w:rPr>
        <w:br w:type="page"/>
      </w:r>
    </w:p>
    <w:p w14:paraId="23262F2F" w14:textId="77777777" w:rsidR="008E2E0D" w:rsidRPr="005F25E9" w:rsidRDefault="00271176" w:rsidP="009E6A47">
      <w:pPr>
        <w:pStyle w:val="Heading1"/>
        <w:jc w:val="center"/>
        <w:rPr>
          <w:rFonts w:ascii="Calibri" w:hAnsi="Calibri" w:cs="Calibri"/>
          <w:b/>
          <w:sz w:val="22"/>
          <w:szCs w:val="22"/>
        </w:rPr>
      </w:pPr>
      <w:bookmarkStart w:id="1" w:name="_Toc529432572"/>
      <w:r w:rsidRPr="005F25E9">
        <w:rPr>
          <w:rFonts w:ascii="Calibri" w:hAnsi="Calibri" w:cs="Calibri"/>
          <w:b/>
          <w:sz w:val="22"/>
          <w:szCs w:val="22"/>
        </w:rPr>
        <w:lastRenderedPageBreak/>
        <w:t>CONDICIONES GENERALES</w:t>
      </w:r>
      <w:bookmarkEnd w:id="1"/>
    </w:p>
    <w:p w14:paraId="0AECDC7E" w14:textId="77777777" w:rsidR="00EF0278" w:rsidRPr="005F25E9" w:rsidRDefault="00EF0278" w:rsidP="006336FA">
      <w:pPr>
        <w:contextualSpacing/>
        <w:jc w:val="both"/>
        <w:rPr>
          <w:rFonts w:ascii="Calibri" w:hAnsi="Calibri" w:cs="Calibri"/>
          <w:sz w:val="22"/>
          <w:szCs w:val="22"/>
          <w:lang w:val="es-NI"/>
        </w:rPr>
      </w:pPr>
    </w:p>
    <w:p w14:paraId="3BD38D03" w14:textId="77777777" w:rsidR="00271176" w:rsidRPr="005F25E9" w:rsidRDefault="008840DB" w:rsidP="00142D15">
      <w:pPr>
        <w:pStyle w:val="Heading1"/>
        <w:keepLines/>
        <w:ind w:left="360" w:firstLine="360"/>
        <w:jc w:val="both"/>
        <w:rPr>
          <w:rFonts w:ascii="Calibri" w:hAnsi="Calibri" w:cs="Calibri"/>
          <w:sz w:val="22"/>
          <w:szCs w:val="22"/>
        </w:rPr>
      </w:pPr>
      <w:bookmarkStart w:id="2" w:name="_Toc352918962"/>
      <w:bookmarkStart w:id="3" w:name="_Toc353369768"/>
      <w:bookmarkStart w:id="4" w:name="_Toc362625501"/>
      <w:bookmarkStart w:id="5" w:name="_Toc529432573"/>
      <w:r w:rsidRPr="005F25E9">
        <w:rPr>
          <w:rFonts w:ascii="Calibri" w:hAnsi="Calibri" w:cs="Calibri"/>
          <w:b/>
          <w:sz w:val="22"/>
          <w:szCs w:val="22"/>
        </w:rPr>
        <w:t xml:space="preserve">Capítulo </w:t>
      </w:r>
      <w:r w:rsidR="007A5E16" w:rsidRPr="005F25E9">
        <w:rPr>
          <w:rFonts w:ascii="Calibri" w:hAnsi="Calibri" w:cs="Calibri"/>
          <w:b/>
          <w:sz w:val="22"/>
          <w:szCs w:val="22"/>
        </w:rPr>
        <w:t>I</w:t>
      </w:r>
      <w:r w:rsidRPr="005F25E9">
        <w:rPr>
          <w:rFonts w:ascii="Calibri" w:hAnsi="Calibri" w:cs="Calibri"/>
          <w:b/>
          <w:sz w:val="22"/>
          <w:szCs w:val="22"/>
        </w:rPr>
        <w:t xml:space="preserve">. </w:t>
      </w:r>
      <w:r w:rsidR="00EF0278" w:rsidRPr="005F25E9">
        <w:rPr>
          <w:rFonts w:ascii="Calibri" w:hAnsi="Calibri" w:cs="Calibri"/>
          <w:b/>
          <w:sz w:val="22"/>
          <w:szCs w:val="22"/>
        </w:rPr>
        <w:t>DEFINICI</w:t>
      </w:r>
      <w:bookmarkEnd w:id="2"/>
      <w:bookmarkEnd w:id="3"/>
      <w:bookmarkEnd w:id="4"/>
      <w:r w:rsidR="00EF0278" w:rsidRPr="005F25E9">
        <w:rPr>
          <w:rFonts w:ascii="Calibri" w:hAnsi="Calibri" w:cs="Calibri"/>
          <w:b/>
          <w:sz w:val="22"/>
          <w:szCs w:val="22"/>
        </w:rPr>
        <w:t>ONES</w:t>
      </w:r>
      <w:bookmarkEnd w:id="5"/>
    </w:p>
    <w:p w14:paraId="3DD5919E" w14:textId="77777777" w:rsidR="00271176" w:rsidRPr="005F25E9" w:rsidRDefault="00271176" w:rsidP="006358C7">
      <w:pPr>
        <w:pStyle w:val="Default"/>
        <w:spacing w:before="240" w:after="240"/>
        <w:jc w:val="both"/>
        <w:rPr>
          <w:rFonts w:ascii="Calibri" w:hAnsi="Calibri" w:cs="Calibri"/>
          <w:color w:val="auto"/>
          <w:sz w:val="22"/>
          <w:szCs w:val="22"/>
        </w:rPr>
      </w:pPr>
      <w:r w:rsidRPr="005F25E9">
        <w:rPr>
          <w:rFonts w:ascii="Calibri" w:hAnsi="Calibri" w:cs="Calibri"/>
          <w:bCs/>
          <w:color w:val="auto"/>
          <w:sz w:val="22"/>
          <w:szCs w:val="22"/>
        </w:rPr>
        <w:t>Para efectos de la presente Póliza las siguientes definiciones serán aplicables a los respectivos términos.</w:t>
      </w:r>
    </w:p>
    <w:p w14:paraId="454038F5" w14:textId="3309B2C5" w:rsidR="00271176" w:rsidRPr="005F25E9" w:rsidRDefault="00271176" w:rsidP="00212FFB">
      <w:pPr>
        <w:numPr>
          <w:ilvl w:val="0"/>
          <w:numId w:val="1"/>
        </w:numPr>
        <w:contextualSpacing/>
        <w:jc w:val="both"/>
        <w:rPr>
          <w:rFonts w:ascii="Calibri" w:hAnsi="Calibri" w:cs="Calibri"/>
          <w:sz w:val="22"/>
          <w:szCs w:val="22"/>
        </w:rPr>
      </w:pPr>
      <w:r w:rsidRPr="005F25E9">
        <w:rPr>
          <w:rFonts w:ascii="Calibri" w:hAnsi="Calibri" w:cs="Calibri"/>
          <w:b/>
          <w:sz w:val="22"/>
          <w:szCs w:val="22"/>
        </w:rPr>
        <w:t>Adenda</w:t>
      </w:r>
      <w:r w:rsidR="006358C7" w:rsidRPr="005F25E9">
        <w:rPr>
          <w:rFonts w:ascii="Calibri" w:hAnsi="Calibri" w:cs="Calibri"/>
          <w:b/>
          <w:sz w:val="22"/>
          <w:szCs w:val="22"/>
        </w:rPr>
        <w:t xml:space="preserve">: </w:t>
      </w:r>
      <w:r w:rsidRPr="005F25E9">
        <w:rPr>
          <w:rFonts w:ascii="Calibri" w:hAnsi="Calibri" w:cs="Calibri"/>
          <w:sz w:val="22"/>
          <w:szCs w:val="22"/>
        </w:rPr>
        <w:t xml:space="preserve">Documento que se adiciona a la póliza en el que se establecen modificaciones a las condiciones prevalecientes antes de su incorporación. En plural se denomina Adenda. </w:t>
      </w:r>
    </w:p>
    <w:p w14:paraId="4BD5F1AF" w14:textId="77F02F78" w:rsidR="00271176" w:rsidRPr="005F25E9" w:rsidRDefault="00271176" w:rsidP="00212FFB">
      <w:pPr>
        <w:numPr>
          <w:ilvl w:val="0"/>
          <w:numId w:val="1"/>
        </w:numPr>
        <w:contextualSpacing/>
        <w:jc w:val="both"/>
        <w:rPr>
          <w:rFonts w:ascii="Calibri" w:hAnsi="Calibri" w:cs="Calibri"/>
          <w:sz w:val="22"/>
          <w:szCs w:val="22"/>
        </w:rPr>
      </w:pPr>
      <w:r w:rsidRPr="005F25E9">
        <w:rPr>
          <w:rFonts w:ascii="Calibri" w:hAnsi="Calibri" w:cs="Calibri"/>
          <w:b/>
          <w:sz w:val="22"/>
          <w:szCs w:val="22"/>
        </w:rPr>
        <w:t>Asegurado y/o Beneficiario</w:t>
      </w:r>
      <w:r w:rsidR="006358C7" w:rsidRPr="005F25E9">
        <w:rPr>
          <w:rFonts w:ascii="Calibri" w:hAnsi="Calibri" w:cs="Calibri"/>
          <w:b/>
          <w:sz w:val="22"/>
          <w:szCs w:val="22"/>
        </w:rPr>
        <w:t xml:space="preserve">: </w:t>
      </w:r>
      <w:r w:rsidRPr="005F25E9">
        <w:rPr>
          <w:rFonts w:ascii="Calibri" w:hAnsi="Calibri" w:cs="Calibri"/>
          <w:sz w:val="22"/>
          <w:szCs w:val="22"/>
        </w:rPr>
        <w:t xml:space="preserve">Es la persona física o jurídica que tiene interés lícito de carácter económico en la </w:t>
      </w:r>
      <w:r w:rsidR="00142D15" w:rsidRPr="005F25E9">
        <w:rPr>
          <w:rFonts w:ascii="Calibri" w:hAnsi="Calibri" w:cs="Calibri"/>
          <w:sz w:val="22"/>
          <w:szCs w:val="22"/>
        </w:rPr>
        <w:t>O</w:t>
      </w:r>
      <w:r w:rsidRPr="005F25E9">
        <w:rPr>
          <w:rFonts w:ascii="Calibri" w:hAnsi="Calibri" w:cs="Calibri"/>
          <w:sz w:val="22"/>
          <w:szCs w:val="22"/>
        </w:rPr>
        <w:t xml:space="preserve">bligación </w:t>
      </w:r>
      <w:r w:rsidR="00142D15" w:rsidRPr="005F25E9">
        <w:rPr>
          <w:rFonts w:ascii="Calibri" w:hAnsi="Calibri" w:cs="Calibri"/>
          <w:sz w:val="22"/>
          <w:szCs w:val="22"/>
        </w:rPr>
        <w:t>G</w:t>
      </w:r>
      <w:r w:rsidRPr="005F25E9">
        <w:rPr>
          <w:rFonts w:ascii="Calibri" w:hAnsi="Calibri" w:cs="Calibri"/>
          <w:sz w:val="22"/>
          <w:szCs w:val="22"/>
        </w:rPr>
        <w:t xml:space="preserve">arantizada, persona en cuyo favor se ha establecido el cumplimiento que prestará </w:t>
      </w:r>
      <w:r w:rsidRPr="00570E69">
        <w:rPr>
          <w:rFonts w:ascii="Calibri" w:hAnsi="Calibri" w:cs="Calibri"/>
          <w:b/>
          <w:sz w:val="22"/>
          <w:szCs w:val="22"/>
        </w:rPr>
        <w:t>SEGUROS LAFISE</w:t>
      </w:r>
      <w:r w:rsidRPr="005F25E9">
        <w:rPr>
          <w:rFonts w:ascii="Calibri" w:hAnsi="Calibri" w:cs="Calibri"/>
          <w:sz w:val="22"/>
          <w:szCs w:val="22"/>
        </w:rPr>
        <w:t xml:space="preserve"> </w:t>
      </w:r>
      <w:r w:rsidR="00570E69">
        <w:rPr>
          <w:rFonts w:ascii="Calibri" w:hAnsi="Calibri" w:cs="Calibri"/>
          <w:sz w:val="22"/>
          <w:szCs w:val="22"/>
        </w:rPr>
        <w:t>en</w:t>
      </w:r>
      <w:r w:rsidRPr="005F25E9">
        <w:rPr>
          <w:rFonts w:ascii="Calibri" w:hAnsi="Calibri" w:cs="Calibri"/>
          <w:sz w:val="22"/>
          <w:szCs w:val="22"/>
        </w:rPr>
        <w:t xml:space="preserve"> nombre del Tomador.</w:t>
      </w:r>
      <w:r w:rsidR="00142D15" w:rsidRPr="005F25E9">
        <w:rPr>
          <w:rFonts w:ascii="Calibri" w:hAnsi="Calibri" w:cs="Calibri"/>
          <w:sz w:val="22"/>
          <w:szCs w:val="22"/>
        </w:rPr>
        <w:t xml:space="preserve">  Llamado también Acreedor.</w:t>
      </w:r>
    </w:p>
    <w:p w14:paraId="134CA592" w14:textId="5459F445" w:rsidR="003B31BF" w:rsidRPr="005F25E9" w:rsidRDefault="00271176" w:rsidP="00EF0278">
      <w:pPr>
        <w:pStyle w:val="ListParagraph"/>
        <w:numPr>
          <w:ilvl w:val="0"/>
          <w:numId w:val="1"/>
        </w:numPr>
        <w:spacing w:after="0" w:line="240" w:lineRule="auto"/>
        <w:rPr>
          <w:rFonts w:cs="Calibri"/>
          <w:lang w:val="es-ES"/>
        </w:rPr>
      </w:pPr>
      <w:r w:rsidRPr="005F25E9">
        <w:rPr>
          <w:rFonts w:cs="Calibri"/>
          <w:b/>
          <w:lang w:val="es-ES"/>
        </w:rPr>
        <w:t>Cancelación</w:t>
      </w:r>
      <w:r w:rsidR="006358C7" w:rsidRPr="005F25E9">
        <w:rPr>
          <w:rFonts w:cs="Calibri"/>
          <w:b/>
          <w:lang w:val="es-ES"/>
        </w:rPr>
        <w:t xml:space="preserve">: </w:t>
      </w:r>
      <w:r w:rsidRPr="005F25E9">
        <w:rPr>
          <w:rFonts w:cs="Calibri"/>
          <w:lang w:val="es-ES"/>
        </w:rPr>
        <w:t xml:space="preserve">Es la terminación de los efectos de un Seguro de Caución y/o Certificado de Garantía. </w:t>
      </w:r>
    </w:p>
    <w:p w14:paraId="7E787FBE" w14:textId="164F39A0" w:rsidR="003B31BF" w:rsidRPr="005F25E9" w:rsidRDefault="00271176" w:rsidP="00EF0278">
      <w:pPr>
        <w:pStyle w:val="ListParagraph"/>
        <w:numPr>
          <w:ilvl w:val="0"/>
          <w:numId w:val="1"/>
        </w:numPr>
        <w:spacing w:after="0" w:line="240" w:lineRule="auto"/>
        <w:rPr>
          <w:rFonts w:cs="Calibri"/>
          <w:lang w:val="es-ES"/>
        </w:rPr>
      </w:pPr>
      <w:r w:rsidRPr="005F25E9">
        <w:rPr>
          <w:rFonts w:cs="Calibri"/>
          <w:b/>
          <w:lang w:val="es-ES"/>
        </w:rPr>
        <w:t>Caución</w:t>
      </w:r>
      <w:r w:rsidR="006358C7" w:rsidRPr="005F25E9">
        <w:rPr>
          <w:rFonts w:cs="Calibri"/>
          <w:b/>
          <w:lang w:val="es-ES"/>
        </w:rPr>
        <w:t xml:space="preserve">: </w:t>
      </w:r>
      <w:r w:rsidRPr="005F25E9">
        <w:rPr>
          <w:rFonts w:cs="Calibri"/>
          <w:lang w:val="es-ES"/>
        </w:rPr>
        <w:t>Garantía que presta una persona y/u otra en su lugar para garantizar el cumplimiento de una obligación actual o eventual.  La garantía puede ser representada por dinero y/o instrumentos financieros y/o bienes de otra naturaleza.</w:t>
      </w:r>
    </w:p>
    <w:p w14:paraId="6FC99495" w14:textId="77777777" w:rsidR="003B31BF" w:rsidRPr="005F25E9" w:rsidRDefault="00271176" w:rsidP="00EF0278">
      <w:pPr>
        <w:pStyle w:val="ListParagraph"/>
        <w:numPr>
          <w:ilvl w:val="0"/>
          <w:numId w:val="1"/>
        </w:numPr>
        <w:spacing w:after="0" w:line="240" w:lineRule="auto"/>
        <w:rPr>
          <w:rFonts w:cs="Calibri"/>
          <w:lang w:val="es-ES"/>
        </w:rPr>
      </w:pPr>
      <w:r w:rsidRPr="005F25E9">
        <w:rPr>
          <w:rFonts w:cs="Calibri"/>
          <w:b/>
          <w:lang w:val="es-ES"/>
        </w:rPr>
        <w:t>Caución directa</w:t>
      </w:r>
      <w:r w:rsidR="006358C7" w:rsidRPr="005F25E9">
        <w:rPr>
          <w:rFonts w:cs="Calibri"/>
          <w:b/>
          <w:lang w:val="es-ES"/>
        </w:rPr>
        <w:t xml:space="preserve">: </w:t>
      </w:r>
      <w:r w:rsidRPr="005F25E9">
        <w:rPr>
          <w:rFonts w:cs="Calibri"/>
          <w:lang w:val="es-ES"/>
        </w:rPr>
        <w:t>Obligación exigida al Tomador de forma inmediata, según lo establecido en el contrato entre el Asegurado y el Tomador.</w:t>
      </w:r>
    </w:p>
    <w:p w14:paraId="2355FC03" w14:textId="77777777" w:rsidR="003B31BF" w:rsidRPr="005F25E9" w:rsidRDefault="00271176" w:rsidP="00EF0278">
      <w:pPr>
        <w:pStyle w:val="ListParagraph"/>
        <w:numPr>
          <w:ilvl w:val="0"/>
          <w:numId w:val="1"/>
        </w:numPr>
        <w:spacing w:after="0" w:line="240" w:lineRule="auto"/>
        <w:rPr>
          <w:rFonts w:cs="Calibri"/>
          <w:lang w:val="es-ES"/>
        </w:rPr>
      </w:pPr>
      <w:r w:rsidRPr="005F25E9">
        <w:rPr>
          <w:rFonts w:cs="Calibri"/>
          <w:b/>
          <w:lang w:val="es-ES"/>
        </w:rPr>
        <w:t>Caución indirecta o abierta</w:t>
      </w:r>
      <w:r w:rsidR="006358C7" w:rsidRPr="005F25E9">
        <w:rPr>
          <w:rFonts w:cs="Calibri"/>
          <w:b/>
          <w:lang w:val="es-ES"/>
        </w:rPr>
        <w:t xml:space="preserve">: </w:t>
      </w:r>
      <w:r w:rsidRPr="005F25E9">
        <w:rPr>
          <w:rFonts w:cs="Calibri"/>
          <w:lang w:val="es-CR"/>
        </w:rPr>
        <w:t>Obligaciones futuras que pueden ser exigidas al Tomador durante el plazo de la póliza, establecido en las condiciones particulares de la póliza.</w:t>
      </w:r>
    </w:p>
    <w:p w14:paraId="34B1B783" w14:textId="186CD0C3" w:rsidR="003B31BF" w:rsidRPr="005F25E9" w:rsidRDefault="00271176" w:rsidP="00EF0278">
      <w:pPr>
        <w:pStyle w:val="ListParagraph"/>
        <w:numPr>
          <w:ilvl w:val="0"/>
          <w:numId w:val="1"/>
        </w:numPr>
        <w:spacing w:after="0" w:line="240" w:lineRule="auto"/>
        <w:rPr>
          <w:rFonts w:cs="Calibri"/>
          <w:lang w:val="es-ES"/>
        </w:rPr>
      </w:pPr>
      <w:r w:rsidRPr="005F25E9">
        <w:rPr>
          <w:rFonts w:cs="Calibri"/>
          <w:b/>
          <w:lang w:val="es-ES"/>
        </w:rPr>
        <w:t>Certificado de garantía</w:t>
      </w:r>
      <w:r w:rsidR="00D22DD9" w:rsidRPr="005F25E9">
        <w:rPr>
          <w:rFonts w:cs="Calibri"/>
          <w:b/>
          <w:lang w:val="es-ES"/>
        </w:rPr>
        <w:t xml:space="preserve">: </w:t>
      </w:r>
      <w:r w:rsidRPr="005F25E9">
        <w:rPr>
          <w:rFonts w:cs="Calibri"/>
          <w:lang w:val="es-CR"/>
        </w:rPr>
        <w:t xml:space="preserve">Documento expedido por </w:t>
      </w:r>
      <w:r w:rsidR="00A56BBE" w:rsidRPr="00A56BBE">
        <w:rPr>
          <w:rFonts w:cs="Calibri"/>
          <w:b/>
          <w:lang w:val="es-CR"/>
        </w:rPr>
        <w:t>SEGUROS LAFISE</w:t>
      </w:r>
      <w:r w:rsidRPr="005F25E9">
        <w:rPr>
          <w:rFonts w:cs="Calibri"/>
          <w:lang w:val="es-CR"/>
        </w:rPr>
        <w:t xml:space="preserve"> mediante el cual se estipula la obligación de </w:t>
      </w:r>
      <w:r w:rsidR="00A56BBE" w:rsidRPr="00A56BBE">
        <w:rPr>
          <w:rFonts w:cs="Calibri"/>
          <w:b/>
          <w:lang w:val="es-CR"/>
        </w:rPr>
        <w:t>SEGUROS LAFISE</w:t>
      </w:r>
      <w:r w:rsidRPr="005F25E9">
        <w:rPr>
          <w:rFonts w:cs="Calibri"/>
          <w:lang w:val="es-CR"/>
        </w:rPr>
        <w:t xml:space="preserve"> de indemnizar al </w:t>
      </w:r>
      <w:r w:rsidR="00A92A8F" w:rsidRPr="005F25E9">
        <w:rPr>
          <w:rFonts w:cs="Calibri"/>
          <w:lang w:val="es-CR"/>
        </w:rPr>
        <w:t>Asegurado</w:t>
      </w:r>
      <w:r w:rsidRPr="005F25E9">
        <w:rPr>
          <w:rFonts w:cs="Calibri"/>
          <w:lang w:val="es-CR"/>
        </w:rPr>
        <w:t xml:space="preserve"> ante el incumplimiento en la obligación contractual, legal o judicial del </w:t>
      </w:r>
      <w:r w:rsidR="003B31BF" w:rsidRPr="005F25E9">
        <w:rPr>
          <w:rFonts w:cs="Calibri"/>
          <w:lang w:val="es-CR"/>
        </w:rPr>
        <w:t>Tomador</w:t>
      </w:r>
      <w:r w:rsidRPr="005F25E9">
        <w:rPr>
          <w:rFonts w:cs="Calibri"/>
          <w:lang w:val="es-CR"/>
        </w:rPr>
        <w:t xml:space="preserve">. </w:t>
      </w:r>
    </w:p>
    <w:p w14:paraId="20D9EDD0" w14:textId="219195B8" w:rsidR="003B31BF" w:rsidRPr="005F25E9" w:rsidRDefault="00271176" w:rsidP="003B31BF">
      <w:pPr>
        <w:pStyle w:val="ListParagraph"/>
        <w:numPr>
          <w:ilvl w:val="0"/>
          <w:numId w:val="1"/>
        </w:numPr>
        <w:spacing w:after="0" w:line="240" w:lineRule="auto"/>
        <w:rPr>
          <w:rFonts w:cs="Calibri"/>
          <w:lang w:val="es-ES"/>
        </w:rPr>
      </w:pPr>
      <w:r w:rsidRPr="005F25E9">
        <w:rPr>
          <w:rFonts w:cs="Calibri"/>
          <w:b/>
          <w:lang w:val="es-ES"/>
        </w:rPr>
        <w:t>Contragarantía</w:t>
      </w:r>
      <w:r w:rsidR="00D22DD9" w:rsidRPr="005F25E9">
        <w:rPr>
          <w:rFonts w:cs="Calibri"/>
          <w:b/>
          <w:lang w:val="es-ES"/>
        </w:rPr>
        <w:t xml:space="preserve">: </w:t>
      </w:r>
      <w:r w:rsidRPr="005F25E9">
        <w:rPr>
          <w:rFonts w:cs="Calibri"/>
          <w:lang w:val="es-ES"/>
        </w:rPr>
        <w:t>Es el respaldo otorgado por el Tomador</w:t>
      </w:r>
      <w:r w:rsidR="00662897">
        <w:rPr>
          <w:rFonts w:cs="Calibri"/>
          <w:lang w:val="es-ES"/>
        </w:rPr>
        <w:t xml:space="preserve"> o un tercero</w:t>
      </w:r>
      <w:r w:rsidRPr="005F25E9">
        <w:rPr>
          <w:rFonts w:cs="Calibri"/>
          <w:lang w:val="es-ES"/>
        </w:rPr>
        <w:t xml:space="preserve"> a favor de </w:t>
      </w:r>
      <w:r w:rsidR="00A56BBE" w:rsidRPr="00A56BBE">
        <w:rPr>
          <w:rFonts w:cs="Calibri"/>
          <w:b/>
          <w:lang w:val="es-ES"/>
        </w:rPr>
        <w:t>SEGUROS LAFISE</w:t>
      </w:r>
      <w:r w:rsidRPr="005F25E9">
        <w:rPr>
          <w:rFonts w:cs="Calibri"/>
          <w:lang w:val="es-ES"/>
        </w:rPr>
        <w:t xml:space="preserve">, que le permite al segundo resarcirse patrimonialmente en el caso de verse obligado a pagar la indemnización al Asegurado por el incumplimiento del Tomador en las obligaciones contractuales, legales o judiciales. </w:t>
      </w:r>
    </w:p>
    <w:p w14:paraId="63851A81" w14:textId="69297541" w:rsidR="003B31BF" w:rsidRPr="005F25E9" w:rsidRDefault="00271176" w:rsidP="003B31BF">
      <w:pPr>
        <w:pStyle w:val="ListParagraph"/>
        <w:numPr>
          <w:ilvl w:val="0"/>
          <w:numId w:val="1"/>
        </w:numPr>
        <w:spacing w:after="0" w:line="240" w:lineRule="auto"/>
        <w:rPr>
          <w:rFonts w:cs="Calibri"/>
          <w:lang w:val="es-ES"/>
        </w:rPr>
      </w:pPr>
      <w:r w:rsidRPr="005F25E9">
        <w:rPr>
          <w:rFonts w:cs="Calibri"/>
          <w:b/>
          <w:lang w:val="es-ES"/>
        </w:rPr>
        <w:t>Cumplimiento</w:t>
      </w:r>
      <w:r w:rsidR="00D22DD9" w:rsidRPr="005F25E9">
        <w:rPr>
          <w:rFonts w:cs="Calibri"/>
          <w:b/>
          <w:lang w:val="es-ES"/>
        </w:rPr>
        <w:t xml:space="preserve">: </w:t>
      </w:r>
      <w:r w:rsidRPr="005F25E9">
        <w:rPr>
          <w:rFonts w:cs="Calibri"/>
          <w:lang w:val="es-ES"/>
        </w:rPr>
        <w:t xml:space="preserve">Finalización de la obligación contractual, legal o judicial </w:t>
      </w:r>
      <w:r w:rsidR="00A92A8F" w:rsidRPr="005F25E9">
        <w:rPr>
          <w:rFonts w:cs="Calibri"/>
          <w:lang w:val="es-ES"/>
        </w:rPr>
        <w:t xml:space="preserve">por parte </w:t>
      </w:r>
      <w:r w:rsidRPr="005F25E9">
        <w:rPr>
          <w:rFonts w:cs="Calibri"/>
          <w:lang w:val="es-ES"/>
        </w:rPr>
        <w:t xml:space="preserve">del Tomador. Para </w:t>
      </w:r>
      <w:r w:rsidR="00A92A8F" w:rsidRPr="005F25E9">
        <w:rPr>
          <w:rFonts w:cs="Calibri"/>
          <w:lang w:val="es-ES"/>
        </w:rPr>
        <w:t xml:space="preserve">efectos de las obligaciones contraídas </w:t>
      </w:r>
      <w:r w:rsidRPr="005F25E9">
        <w:rPr>
          <w:rFonts w:cs="Calibri"/>
          <w:lang w:val="es-ES"/>
        </w:rPr>
        <w:t xml:space="preserve">por </w:t>
      </w:r>
      <w:r w:rsidR="00A56BBE" w:rsidRPr="00A56BBE">
        <w:rPr>
          <w:rFonts w:cs="Calibri"/>
          <w:b/>
          <w:lang w:val="es-ES"/>
        </w:rPr>
        <w:t>SEGUROS LAFISE</w:t>
      </w:r>
      <w:r w:rsidR="00A92A8F" w:rsidRPr="005F25E9">
        <w:rPr>
          <w:rFonts w:cs="Calibri"/>
          <w:lang w:val="es-ES"/>
        </w:rPr>
        <w:t xml:space="preserve"> en función de la presente póliza</w:t>
      </w:r>
      <w:r w:rsidRPr="005F25E9">
        <w:rPr>
          <w:rFonts w:cs="Calibri"/>
          <w:lang w:val="es-ES"/>
        </w:rPr>
        <w:t>, se establece el cumplimiento cuando</w:t>
      </w:r>
      <w:r w:rsidR="00A92A8F" w:rsidRPr="005F25E9">
        <w:rPr>
          <w:rFonts w:cs="Calibri"/>
          <w:lang w:val="es-ES"/>
        </w:rPr>
        <w:t xml:space="preserve"> ocurra lo siguiente</w:t>
      </w:r>
      <w:r w:rsidRPr="005F25E9">
        <w:rPr>
          <w:rFonts w:cs="Calibri"/>
          <w:lang w:val="es-ES"/>
        </w:rPr>
        <w:t>:</w:t>
      </w:r>
    </w:p>
    <w:p w14:paraId="0456ADD2" w14:textId="77777777" w:rsidR="00A92A8F" w:rsidRPr="005F25E9" w:rsidRDefault="00A92A8F" w:rsidP="00A92A8F">
      <w:pPr>
        <w:numPr>
          <w:ilvl w:val="0"/>
          <w:numId w:val="13"/>
        </w:numPr>
        <w:rPr>
          <w:rFonts w:ascii="Calibri" w:eastAsia="Calibri" w:hAnsi="Calibri" w:cs="Calibri"/>
          <w:sz w:val="22"/>
          <w:szCs w:val="22"/>
          <w:lang w:eastAsia="en-US"/>
        </w:rPr>
      </w:pPr>
      <w:r w:rsidRPr="005F25E9">
        <w:rPr>
          <w:rFonts w:ascii="Calibri" w:eastAsia="Calibri" w:hAnsi="Calibri" w:cs="Calibri"/>
          <w:sz w:val="22"/>
          <w:szCs w:val="22"/>
          <w:lang w:eastAsia="en-US"/>
        </w:rPr>
        <w:t>El cumplimiento de la obligación por parte del Tomador.</w:t>
      </w:r>
    </w:p>
    <w:p w14:paraId="0C56F46F" w14:textId="77777777" w:rsidR="00271176" w:rsidRPr="005F25E9" w:rsidRDefault="00271176" w:rsidP="003B31BF">
      <w:pPr>
        <w:numPr>
          <w:ilvl w:val="0"/>
          <w:numId w:val="13"/>
        </w:numPr>
        <w:rPr>
          <w:rFonts w:ascii="Calibri" w:eastAsia="Calibri" w:hAnsi="Calibri" w:cs="Calibri"/>
          <w:sz w:val="22"/>
          <w:szCs w:val="22"/>
          <w:lang w:eastAsia="en-US"/>
        </w:rPr>
      </w:pPr>
      <w:r w:rsidRPr="005F25E9">
        <w:rPr>
          <w:rFonts w:ascii="Calibri" w:eastAsia="Calibri" w:hAnsi="Calibri" w:cs="Calibri"/>
          <w:sz w:val="22"/>
          <w:szCs w:val="22"/>
          <w:lang w:eastAsia="en-US"/>
        </w:rPr>
        <w:t>Por medio de la finalización de la vigencia del seguro sin que exista incumplimiento.</w:t>
      </w:r>
    </w:p>
    <w:p w14:paraId="7EEC0111" w14:textId="77777777" w:rsidR="00271176" w:rsidRPr="005F25E9" w:rsidRDefault="00271176" w:rsidP="003B31BF">
      <w:pPr>
        <w:numPr>
          <w:ilvl w:val="0"/>
          <w:numId w:val="13"/>
        </w:numPr>
        <w:rPr>
          <w:rFonts w:ascii="Calibri" w:eastAsia="Calibri" w:hAnsi="Calibri" w:cs="Calibri"/>
          <w:sz w:val="22"/>
          <w:szCs w:val="22"/>
          <w:lang w:eastAsia="en-US"/>
        </w:rPr>
      </w:pPr>
      <w:r w:rsidRPr="005F25E9">
        <w:rPr>
          <w:rFonts w:ascii="Calibri" w:eastAsia="Calibri" w:hAnsi="Calibri" w:cs="Calibri"/>
          <w:sz w:val="22"/>
          <w:szCs w:val="22"/>
          <w:lang w:eastAsia="en-US"/>
        </w:rPr>
        <w:t>Por medio de la liberación de responsabilidades mediante un acuerdo entre las partes.</w:t>
      </w:r>
    </w:p>
    <w:p w14:paraId="3EF1D29A" w14:textId="77777777" w:rsidR="00271176" w:rsidRPr="005F25E9" w:rsidRDefault="00271176" w:rsidP="003B31BF">
      <w:pPr>
        <w:numPr>
          <w:ilvl w:val="0"/>
          <w:numId w:val="13"/>
        </w:numPr>
        <w:rPr>
          <w:rFonts w:ascii="Calibri" w:eastAsia="Calibri" w:hAnsi="Calibri" w:cs="Calibri"/>
          <w:sz w:val="22"/>
          <w:szCs w:val="22"/>
          <w:lang w:eastAsia="en-US"/>
        </w:rPr>
      </w:pPr>
      <w:r w:rsidRPr="005F25E9">
        <w:rPr>
          <w:rFonts w:ascii="Calibri" w:eastAsia="Calibri" w:hAnsi="Calibri" w:cs="Calibri"/>
          <w:sz w:val="22"/>
          <w:szCs w:val="22"/>
          <w:lang w:eastAsia="en-US"/>
        </w:rPr>
        <w:t>Por terminación de la obra o suministro de los bienes requeridos.</w:t>
      </w:r>
    </w:p>
    <w:p w14:paraId="5E29274C" w14:textId="77777777" w:rsidR="006421CA" w:rsidRPr="005F25E9" w:rsidRDefault="00271176" w:rsidP="00D22DD9">
      <w:pPr>
        <w:numPr>
          <w:ilvl w:val="0"/>
          <w:numId w:val="13"/>
        </w:numPr>
        <w:rPr>
          <w:rFonts w:ascii="Calibri" w:eastAsia="Calibri" w:hAnsi="Calibri" w:cs="Calibri"/>
          <w:sz w:val="22"/>
          <w:szCs w:val="22"/>
          <w:lang w:eastAsia="en-US"/>
        </w:rPr>
      </w:pPr>
      <w:r w:rsidRPr="005F25E9">
        <w:rPr>
          <w:rFonts w:ascii="Calibri" w:eastAsia="Calibri" w:hAnsi="Calibri" w:cs="Calibri"/>
          <w:sz w:val="22"/>
          <w:szCs w:val="22"/>
          <w:lang w:eastAsia="en-US"/>
        </w:rPr>
        <w:t>Por orden de un juez competente.</w:t>
      </w:r>
    </w:p>
    <w:p w14:paraId="6BD58824" w14:textId="77777777" w:rsidR="00271176" w:rsidRPr="005F25E9" w:rsidRDefault="00A92A8F" w:rsidP="003B31BF">
      <w:pPr>
        <w:numPr>
          <w:ilvl w:val="0"/>
          <w:numId w:val="13"/>
        </w:numPr>
        <w:rPr>
          <w:rFonts w:ascii="Calibri" w:hAnsi="Calibri" w:cs="Calibri"/>
          <w:b/>
          <w:sz w:val="22"/>
          <w:szCs w:val="22"/>
        </w:rPr>
      </w:pPr>
      <w:r w:rsidRPr="005F25E9">
        <w:rPr>
          <w:rFonts w:ascii="Calibri" w:eastAsia="Calibri" w:hAnsi="Calibri" w:cs="Calibri"/>
          <w:sz w:val="22"/>
          <w:szCs w:val="22"/>
          <w:lang w:eastAsia="en-US"/>
        </w:rPr>
        <w:t>Otras definidas en las Condiciones Particulares.</w:t>
      </w:r>
      <w:r w:rsidR="00271176" w:rsidRPr="005F25E9">
        <w:rPr>
          <w:rFonts w:ascii="Calibri" w:hAnsi="Calibri" w:cs="Calibri"/>
          <w:sz w:val="22"/>
          <w:szCs w:val="22"/>
        </w:rPr>
        <w:t xml:space="preserve"> </w:t>
      </w:r>
    </w:p>
    <w:p w14:paraId="79D4BEBE" w14:textId="76842E67" w:rsidR="00271176" w:rsidRPr="005F25E9" w:rsidRDefault="00271176" w:rsidP="00511BEA">
      <w:pPr>
        <w:pStyle w:val="ListParagraph"/>
        <w:numPr>
          <w:ilvl w:val="0"/>
          <w:numId w:val="1"/>
        </w:numPr>
        <w:spacing w:after="0" w:line="240" w:lineRule="auto"/>
        <w:rPr>
          <w:rFonts w:cs="Calibri"/>
          <w:lang w:val="es-ES"/>
        </w:rPr>
      </w:pPr>
      <w:r w:rsidRPr="005F25E9">
        <w:rPr>
          <w:rFonts w:cs="Calibri"/>
          <w:b/>
          <w:lang w:val="es-ES"/>
        </w:rPr>
        <w:t>Ejecución</w:t>
      </w:r>
      <w:r w:rsidR="00D22DD9" w:rsidRPr="005F25E9">
        <w:rPr>
          <w:rFonts w:cs="Calibri"/>
          <w:b/>
          <w:lang w:val="es-ES"/>
        </w:rPr>
        <w:t xml:space="preserve">: </w:t>
      </w:r>
      <w:r w:rsidRPr="005F25E9">
        <w:rPr>
          <w:rFonts w:cs="Calibri"/>
          <w:lang w:val="es-ES"/>
        </w:rPr>
        <w:t xml:space="preserve">Acción realizada por el Asegurado ante </w:t>
      </w:r>
      <w:r w:rsidR="00A56BBE" w:rsidRPr="00A56BBE">
        <w:rPr>
          <w:rFonts w:cs="Calibri"/>
          <w:b/>
          <w:lang w:val="es-ES"/>
        </w:rPr>
        <w:t>SEGUROS LAFISE</w:t>
      </w:r>
      <w:r w:rsidRPr="005F25E9">
        <w:rPr>
          <w:rFonts w:cs="Calibri"/>
          <w:lang w:val="es-ES"/>
        </w:rPr>
        <w:t xml:space="preserve"> con el fin de hacer efectivo el Certificado de Garantía por motivo de un incumplimiento del Tomador.</w:t>
      </w:r>
    </w:p>
    <w:p w14:paraId="71A66DFD" w14:textId="47F525EB" w:rsidR="00BB5C50" w:rsidRPr="005F25E9" w:rsidRDefault="00271176" w:rsidP="00EF0278">
      <w:pPr>
        <w:pStyle w:val="ListParagraph"/>
        <w:numPr>
          <w:ilvl w:val="0"/>
          <w:numId w:val="1"/>
        </w:numPr>
        <w:spacing w:after="0" w:line="240" w:lineRule="auto"/>
        <w:rPr>
          <w:rFonts w:cs="Calibri"/>
          <w:b/>
          <w:lang w:val="es-CR"/>
        </w:rPr>
      </w:pPr>
      <w:r w:rsidRPr="005F25E9">
        <w:rPr>
          <w:rFonts w:cs="Calibri"/>
          <w:b/>
          <w:lang w:val="es-ES"/>
        </w:rPr>
        <w:t xml:space="preserve">Obligación </w:t>
      </w:r>
      <w:r w:rsidR="00BB5C50" w:rsidRPr="005F25E9">
        <w:rPr>
          <w:rFonts w:cs="Calibri"/>
          <w:b/>
          <w:lang w:val="es-ES"/>
        </w:rPr>
        <w:t>G</w:t>
      </w:r>
      <w:r w:rsidR="00D22DD9" w:rsidRPr="005F25E9">
        <w:rPr>
          <w:rFonts w:cs="Calibri"/>
          <w:b/>
          <w:lang w:val="es-ES"/>
        </w:rPr>
        <w:t xml:space="preserve">arantizada: </w:t>
      </w:r>
      <w:r w:rsidR="00EE7A3F">
        <w:rPr>
          <w:rFonts w:cs="Calibri"/>
          <w:lang w:val="es-ES"/>
        </w:rPr>
        <w:t>Es</w:t>
      </w:r>
      <w:r w:rsidRPr="005F25E9">
        <w:rPr>
          <w:rFonts w:cs="Calibri"/>
          <w:lang w:val="es-ES"/>
        </w:rPr>
        <w:t xml:space="preserve"> la obligación </w:t>
      </w:r>
      <w:r w:rsidR="00D22DD9" w:rsidRPr="005F25E9">
        <w:rPr>
          <w:rFonts w:cs="Calibri"/>
          <w:lang w:val="es-ES"/>
        </w:rPr>
        <w:t>asum</w:t>
      </w:r>
      <w:r w:rsidR="00EE7A3F">
        <w:rPr>
          <w:rFonts w:cs="Calibri"/>
          <w:lang w:val="es-ES"/>
        </w:rPr>
        <w:t>ida por</w:t>
      </w:r>
      <w:r w:rsidR="00D22DD9" w:rsidRPr="005F25E9">
        <w:rPr>
          <w:rFonts w:cs="Calibri"/>
          <w:lang w:val="es-ES"/>
        </w:rPr>
        <w:t xml:space="preserve"> </w:t>
      </w:r>
      <w:r w:rsidRPr="005F25E9">
        <w:rPr>
          <w:rFonts w:cs="Calibri"/>
          <w:lang w:val="es-ES"/>
        </w:rPr>
        <w:t>el Tomador</w:t>
      </w:r>
      <w:r w:rsidR="00511BEA" w:rsidRPr="005F25E9">
        <w:rPr>
          <w:rFonts w:cs="Calibri"/>
          <w:lang w:val="es-ES"/>
        </w:rPr>
        <w:t xml:space="preserve"> (Deudor)</w:t>
      </w:r>
      <w:r w:rsidRPr="005F25E9">
        <w:rPr>
          <w:rFonts w:cs="Calibri"/>
          <w:lang w:val="es-ES"/>
        </w:rPr>
        <w:t xml:space="preserve"> </w:t>
      </w:r>
      <w:r w:rsidR="00D22DD9" w:rsidRPr="005F25E9">
        <w:rPr>
          <w:rFonts w:cs="Calibri"/>
          <w:lang w:val="es-ES"/>
        </w:rPr>
        <w:t>frente al</w:t>
      </w:r>
      <w:r w:rsidRPr="005F25E9">
        <w:rPr>
          <w:rFonts w:cs="Calibri"/>
          <w:lang w:val="es-ES"/>
        </w:rPr>
        <w:t xml:space="preserve"> Asegurado</w:t>
      </w:r>
      <w:r w:rsidR="00511BEA" w:rsidRPr="005F25E9">
        <w:rPr>
          <w:rFonts w:cs="Calibri"/>
          <w:lang w:val="es-ES"/>
        </w:rPr>
        <w:t xml:space="preserve"> (Acreedor)</w:t>
      </w:r>
      <w:r w:rsidRPr="005F25E9">
        <w:rPr>
          <w:rFonts w:cs="Calibri"/>
          <w:lang w:val="es-ES"/>
        </w:rPr>
        <w:t xml:space="preserve"> que ha</w:t>
      </w:r>
      <w:r w:rsidR="00D22DD9" w:rsidRPr="005F25E9">
        <w:rPr>
          <w:rFonts w:cs="Calibri"/>
          <w:lang w:val="es-ES"/>
        </w:rPr>
        <w:t xml:space="preserve"> sido </w:t>
      </w:r>
      <w:r w:rsidR="00511BEA" w:rsidRPr="005F25E9">
        <w:rPr>
          <w:rFonts w:cs="Calibri"/>
          <w:lang w:val="es-ES"/>
        </w:rPr>
        <w:t>asegurada por</w:t>
      </w:r>
      <w:r w:rsidRPr="005F25E9">
        <w:rPr>
          <w:rFonts w:cs="Calibri"/>
          <w:lang w:val="es-ES"/>
        </w:rPr>
        <w:t xml:space="preserve"> </w:t>
      </w:r>
      <w:r w:rsidR="00A56BBE" w:rsidRPr="00A56BBE">
        <w:rPr>
          <w:rFonts w:cs="Calibri"/>
          <w:b/>
          <w:lang w:val="es-ES"/>
        </w:rPr>
        <w:t>SEGUROS LAFISE</w:t>
      </w:r>
      <w:r w:rsidRPr="005F25E9">
        <w:rPr>
          <w:rFonts w:cs="Calibri"/>
          <w:lang w:val="es-ES"/>
        </w:rPr>
        <w:t xml:space="preserve"> </w:t>
      </w:r>
      <w:r w:rsidR="00511BEA" w:rsidRPr="005F25E9">
        <w:rPr>
          <w:rFonts w:cs="Calibri"/>
          <w:lang w:val="es-ES"/>
        </w:rPr>
        <w:t xml:space="preserve">en caso de incumplimiento, extendiendo sobre </w:t>
      </w:r>
      <w:r w:rsidR="00EE7A3F">
        <w:rPr>
          <w:rFonts w:cs="Calibri"/>
          <w:lang w:val="es-ES"/>
        </w:rPr>
        <w:t>é</w:t>
      </w:r>
      <w:r w:rsidR="00511BEA" w:rsidRPr="005F25E9">
        <w:rPr>
          <w:rFonts w:cs="Calibri"/>
          <w:lang w:val="es-ES"/>
        </w:rPr>
        <w:t xml:space="preserve">sta </w:t>
      </w:r>
      <w:r w:rsidRPr="005F25E9">
        <w:rPr>
          <w:rFonts w:cs="Calibri"/>
          <w:lang w:val="es-ES"/>
        </w:rPr>
        <w:t>el Seguro de Caución.</w:t>
      </w:r>
      <w:r w:rsidR="00511BEA" w:rsidRPr="005F25E9">
        <w:rPr>
          <w:rFonts w:cs="Calibri"/>
          <w:lang w:val="es-ES"/>
        </w:rPr>
        <w:t xml:space="preserve">  Abarca las obligaciones contractuales, legales y/o judiciales del Tomador, debidamente establecida en Condiciones Particulares.</w:t>
      </w:r>
    </w:p>
    <w:p w14:paraId="18D68391" w14:textId="77777777" w:rsidR="00BB5C50" w:rsidRPr="005F25E9" w:rsidRDefault="00271176" w:rsidP="00EF0278">
      <w:pPr>
        <w:pStyle w:val="ListParagraph"/>
        <w:numPr>
          <w:ilvl w:val="0"/>
          <w:numId w:val="1"/>
        </w:numPr>
        <w:spacing w:after="0" w:line="240" w:lineRule="auto"/>
        <w:rPr>
          <w:rFonts w:cs="Calibri"/>
          <w:b/>
          <w:lang w:val="es-CR"/>
        </w:rPr>
      </w:pPr>
      <w:r w:rsidRPr="005F25E9">
        <w:rPr>
          <w:rFonts w:cs="Calibri"/>
          <w:b/>
          <w:bCs/>
          <w:lang w:val="es-CR"/>
        </w:rPr>
        <w:t>Pérdida</w:t>
      </w:r>
      <w:r w:rsidR="00FF3CD5" w:rsidRPr="005F25E9">
        <w:rPr>
          <w:rFonts w:cs="Calibri"/>
          <w:b/>
          <w:bCs/>
          <w:lang w:val="es-CR"/>
        </w:rPr>
        <w:t xml:space="preserve">: </w:t>
      </w:r>
      <w:r w:rsidRPr="005F25E9">
        <w:rPr>
          <w:rFonts w:cs="Calibri"/>
          <w:lang w:val="es-ES"/>
        </w:rPr>
        <w:t>Perjuicio económico sufrido por el Ase</w:t>
      </w:r>
      <w:r w:rsidR="00FF3CD5" w:rsidRPr="005F25E9">
        <w:rPr>
          <w:rFonts w:cs="Calibri"/>
          <w:lang w:val="es-ES"/>
        </w:rPr>
        <w:t>gurado como consecuencia de un S</w:t>
      </w:r>
      <w:r w:rsidRPr="005F25E9">
        <w:rPr>
          <w:rFonts w:cs="Calibri"/>
          <w:lang w:val="es-ES"/>
        </w:rPr>
        <w:t>iniestro, debido a un incumplimiento</w:t>
      </w:r>
      <w:r w:rsidR="00FF3CD5" w:rsidRPr="005F25E9">
        <w:rPr>
          <w:rFonts w:cs="Calibri"/>
          <w:lang w:val="es-ES"/>
        </w:rPr>
        <w:t xml:space="preserve"> de la Obligación garantizada</w:t>
      </w:r>
      <w:r w:rsidRPr="005F25E9">
        <w:rPr>
          <w:rFonts w:cs="Calibri"/>
          <w:lang w:val="es-ES"/>
        </w:rPr>
        <w:t>.</w:t>
      </w:r>
    </w:p>
    <w:p w14:paraId="78820081" w14:textId="77777777" w:rsidR="00BB5C50" w:rsidRPr="005F25E9" w:rsidRDefault="00271176" w:rsidP="00EF0278">
      <w:pPr>
        <w:pStyle w:val="ListParagraph"/>
        <w:numPr>
          <w:ilvl w:val="0"/>
          <w:numId w:val="1"/>
        </w:numPr>
        <w:spacing w:after="0" w:line="240" w:lineRule="auto"/>
        <w:rPr>
          <w:rFonts w:cs="Calibri"/>
          <w:b/>
          <w:lang w:val="es-CR"/>
        </w:rPr>
      </w:pPr>
      <w:r w:rsidRPr="005F25E9">
        <w:rPr>
          <w:rFonts w:cs="Calibri"/>
          <w:b/>
          <w:bCs/>
          <w:lang w:val="es-CR"/>
        </w:rPr>
        <w:t>Prima</w:t>
      </w:r>
      <w:r w:rsidR="006E518A" w:rsidRPr="005F25E9">
        <w:rPr>
          <w:rFonts w:cs="Calibri"/>
          <w:b/>
          <w:bCs/>
          <w:lang w:val="es-CR"/>
        </w:rPr>
        <w:t xml:space="preserve">: </w:t>
      </w:r>
      <w:r w:rsidR="00A13B7A" w:rsidRPr="005F25E9">
        <w:rPr>
          <w:rFonts w:cs="Calibri"/>
          <w:lang w:val="es-ES"/>
        </w:rPr>
        <w:t>Aportación económica que ha de satisfacer el Tomador por concepto de contraprestación por la cobertura de riesgo para el cual se extiende este contrato de seguro.</w:t>
      </w:r>
    </w:p>
    <w:p w14:paraId="2E5A42DC" w14:textId="77777777" w:rsidR="00BB5C50" w:rsidRPr="005F25E9" w:rsidRDefault="00271176" w:rsidP="00EF0278">
      <w:pPr>
        <w:pStyle w:val="ListParagraph"/>
        <w:numPr>
          <w:ilvl w:val="0"/>
          <w:numId w:val="1"/>
        </w:numPr>
        <w:spacing w:after="0" w:line="240" w:lineRule="auto"/>
        <w:rPr>
          <w:rFonts w:cs="Calibri"/>
          <w:b/>
          <w:lang w:val="es-CR"/>
        </w:rPr>
      </w:pPr>
      <w:r w:rsidRPr="005F25E9">
        <w:rPr>
          <w:rFonts w:cs="Calibri"/>
          <w:b/>
          <w:lang w:val="es-CR"/>
        </w:rPr>
        <w:lastRenderedPageBreak/>
        <w:t>Prima devengada</w:t>
      </w:r>
      <w:r w:rsidR="006E518A" w:rsidRPr="005F25E9">
        <w:rPr>
          <w:rFonts w:cs="Calibri"/>
          <w:b/>
          <w:lang w:val="es-CR"/>
        </w:rPr>
        <w:t xml:space="preserve">: </w:t>
      </w:r>
      <w:r w:rsidR="00A13B7A" w:rsidRPr="005F25E9">
        <w:rPr>
          <w:rFonts w:cs="Calibri"/>
          <w:lang w:val="es-ES"/>
        </w:rPr>
        <w:t>Fracción de la prima pagada, que en caso de cancelación anticipada del Contrato, está relacionada al período de cobertura transcurrido y que no corresponde devolver al Tomador, aunque no hayan ocurrido siniestros.</w:t>
      </w:r>
    </w:p>
    <w:p w14:paraId="57C3BE46" w14:textId="22BC95FE" w:rsidR="00444027" w:rsidRPr="00444027" w:rsidRDefault="00271176" w:rsidP="00212FFB">
      <w:pPr>
        <w:pStyle w:val="ListParagraph"/>
        <w:numPr>
          <w:ilvl w:val="0"/>
          <w:numId w:val="1"/>
        </w:numPr>
        <w:spacing w:after="0" w:line="240" w:lineRule="auto"/>
        <w:rPr>
          <w:rFonts w:cs="Calibri"/>
          <w:b/>
          <w:lang w:val="es-ES"/>
        </w:rPr>
      </w:pPr>
      <w:r w:rsidRPr="005F25E9">
        <w:rPr>
          <w:rFonts w:cs="Calibri"/>
          <w:b/>
          <w:bCs/>
          <w:lang w:val="es-CR"/>
        </w:rPr>
        <w:t>Prima provisional</w:t>
      </w:r>
      <w:r w:rsidR="009B54B1" w:rsidRPr="005F25E9">
        <w:rPr>
          <w:rFonts w:cs="Calibri"/>
          <w:b/>
          <w:bCs/>
          <w:lang w:val="es-CR"/>
        </w:rPr>
        <w:t xml:space="preserve">: </w:t>
      </w:r>
      <w:r w:rsidRPr="005F25E9">
        <w:rPr>
          <w:rFonts w:cs="Calibri"/>
          <w:lang w:val="es-ES"/>
        </w:rPr>
        <w:t xml:space="preserve">Suma que debe depositar el Tomador a favor de </w:t>
      </w:r>
      <w:r w:rsidR="00A56BBE" w:rsidRPr="00A56BBE">
        <w:rPr>
          <w:rFonts w:cs="Calibri"/>
          <w:b/>
          <w:lang w:val="es-ES"/>
        </w:rPr>
        <w:t>SEGUROS LAFISE</w:t>
      </w:r>
      <w:r w:rsidRPr="005F25E9">
        <w:rPr>
          <w:rFonts w:cs="Calibri"/>
          <w:lang w:val="es-ES"/>
        </w:rPr>
        <w:t xml:space="preserve"> por concepto de primas de emisión de certificados bajo un contrato de Caución Abierta.</w:t>
      </w:r>
      <w:r w:rsidR="00174495" w:rsidRPr="005F25E9">
        <w:rPr>
          <w:rFonts w:cs="Calibri"/>
          <w:lang w:val="es-ES"/>
        </w:rPr>
        <w:t xml:space="preserve">  </w:t>
      </w:r>
      <w:r w:rsidRPr="005F25E9">
        <w:rPr>
          <w:rFonts w:cs="Calibri"/>
          <w:lang w:val="es-ES"/>
        </w:rPr>
        <w:t xml:space="preserve">Esta prima corresponderá un 50% de la </w:t>
      </w:r>
      <w:r w:rsidR="00444027">
        <w:rPr>
          <w:rFonts w:cs="Calibri"/>
          <w:lang w:val="es-ES"/>
        </w:rPr>
        <w:t>prima</w:t>
      </w:r>
      <w:r w:rsidRPr="005F25E9">
        <w:rPr>
          <w:rFonts w:cs="Calibri"/>
          <w:lang w:val="es-ES"/>
        </w:rPr>
        <w:t xml:space="preserve"> anual.</w:t>
      </w:r>
    </w:p>
    <w:p w14:paraId="0B6760CB" w14:textId="37D30126" w:rsidR="00271176" w:rsidRPr="005F25E9" w:rsidRDefault="00271176" w:rsidP="00212FFB">
      <w:pPr>
        <w:pStyle w:val="ListParagraph"/>
        <w:numPr>
          <w:ilvl w:val="0"/>
          <w:numId w:val="1"/>
        </w:numPr>
        <w:spacing w:after="0" w:line="240" w:lineRule="auto"/>
        <w:rPr>
          <w:rFonts w:cs="Calibri"/>
          <w:b/>
          <w:lang w:val="es-ES"/>
        </w:rPr>
      </w:pPr>
      <w:r w:rsidRPr="005F25E9">
        <w:rPr>
          <w:rFonts w:cs="Calibri"/>
          <w:b/>
          <w:lang w:val="es-ES"/>
        </w:rPr>
        <w:t>Tomador</w:t>
      </w:r>
      <w:r w:rsidR="00174495" w:rsidRPr="005F25E9">
        <w:rPr>
          <w:rFonts w:cs="Calibri"/>
          <w:b/>
          <w:lang w:val="es-ES"/>
        </w:rPr>
        <w:t xml:space="preserve">: </w:t>
      </w:r>
      <w:r w:rsidRPr="005F25E9">
        <w:rPr>
          <w:rFonts w:cs="Calibri"/>
          <w:lang w:val="es-ES"/>
        </w:rPr>
        <w:t xml:space="preserve">Persona física o jurídica que obrando por cuenta propia o ajena, contrata </w:t>
      </w:r>
      <w:r w:rsidR="00E170CB" w:rsidRPr="005F25E9">
        <w:rPr>
          <w:rFonts w:cs="Calibri"/>
          <w:lang w:val="es-ES"/>
        </w:rPr>
        <w:t xml:space="preserve">el seguro </w:t>
      </w:r>
      <w:r w:rsidRPr="005F25E9">
        <w:rPr>
          <w:rFonts w:cs="Calibri"/>
          <w:lang w:val="es-ES"/>
        </w:rPr>
        <w:t xml:space="preserve">y traslada </w:t>
      </w:r>
      <w:r w:rsidR="00E170CB" w:rsidRPr="005F25E9">
        <w:rPr>
          <w:rFonts w:cs="Calibri"/>
          <w:lang w:val="es-ES"/>
        </w:rPr>
        <w:t xml:space="preserve">los riesgos a </w:t>
      </w:r>
      <w:r w:rsidR="00A56BBE" w:rsidRPr="00A56BBE">
        <w:rPr>
          <w:rFonts w:cs="Calibri"/>
          <w:b/>
          <w:lang w:val="es-ES"/>
        </w:rPr>
        <w:t>SEGUROS LAFISE</w:t>
      </w:r>
      <w:r w:rsidR="00E170CB" w:rsidRPr="005F25E9">
        <w:rPr>
          <w:rFonts w:cs="Calibri"/>
          <w:b/>
          <w:lang w:val="es-ES"/>
        </w:rPr>
        <w:t xml:space="preserve">. </w:t>
      </w:r>
      <w:r w:rsidR="00E170CB" w:rsidRPr="005F25E9">
        <w:rPr>
          <w:rFonts w:cs="Calibri"/>
          <w:lang w:val="es-ES"/>
        </w:rPr>
        <w:t>Además, es a quien corresponden las obligaciones que se derivan del contrato de seguro, entre las que destaca e</w:t>
      </w:r>
      <w:r w:rsidRPr="005F25E9">
        <w:rPr>
          <w:rFonts w:cs="Calibri"/>
          <w:lang w:val="es-ES"/>
        </w:rPr>
        <w:t>l pago de las primas.</w:t>
      </w:r>
      <w:r w:rsidR="00D64898" w:rsidRPr="005F25E9">
        <w:rPr>
          <w:rFonts w:cs="Calibri"/>
          <w:lang w:val="es-ES"/>
        </w:rPr>
        <w:t xml:space="preserve"> Llamado también Deudor debido a la Obligación garantizada que debe cumplir frente al Asegurado (Acreedor).</w:t>
      </w:r>
    </w:p>
    <w:p w14:paraId="17F90BAA" w14:textId="77777777" w:rsidR="00271176" w:rsidRPr="005F25E9" w:rsidRDefault="00271176" w:rsidP="00EF0278">
      <w:pPr>
        <w:pStyle w:val="ListParagraph"/>
        <w:numPr>
          <w:ilvl w:val="0"/>
          <w:numId w:val="1"/>
        </w:numPr>
        <w:spacing w:after="0" w:line="240" w:lineRule="auto"/>
        <w:rPr>
          <w:rFonts w:cs="Calibri"/>
          <w:lang w:val="es-ES"/>
        </w:rPr>
      </w:pPr>
      <w:r w:rsidRPr="005F25E9">
        <w:rPr>
          <w:rFonts w:cs="Calibri"/>
          <w:b/>
          <w:lang w:val="es-ES"/>
        </w:rPr>
        <w:t>Vencimiento del certificado de garantía</w:t>
      </w:r>
      <w:r w:rsidR="00D64898" w:rsidRPr="005F25E9">
        <w:rPr>
          <w:rFonts w:cs="Calibri"/>
          <w:b/>
          <w:lang w:val="es-ES"/>
        </w:rPr>
        <w:t xml:space="preserve">: </w:t>
      </w:r>
      <w:r w:rsidRPr="005F25E9">
        <w:rPr>
          <w:rFonts w:cs="Calibri"/>
          <w:lang w:val="es-ES"/>
        </w:rPr>
        <w:t>Es la fecha en que se da por terminada la cobertura de</w:t>
      </w:r>
      <w:r w:rsidR="00444027">
        <w:rPr>
          <w:rFonts w:cs="Calibri"/>
          <w:lang w:val="es-ES"/>
        </w:rPr>
        <w:t>l Seguro de Caución para con un</w:t>
      </w:r>
      <w:r w:rsidRPr="005F25E9">
        <w:rPr>
          <w:rFonts w:cs="Calibri"/>
          <w:lang w:val="es-ES"/>
        </w:rPr>
        <w:t xml:space="preserve"> Certificado de Garantía específico.</w:t>
      </w:r>
    </w:p>
    <w:p w14:paraId="484129E9" w14:textId="77777777" w:rsidR="00EF0278" w:rsidRPr="005F25E9" w:rsidRDefault="00EF0278" w:rsidP="006336FA">
      <w:pPr>
        <w:contextualSpacing/>
        <w:jc w:val="both"/>
        <w:rPr>
          <w:rFonts w:ascii="Calibri" w:hAnsi="Calibri" w:cs="Calibri"/>
          <w:sz w:val="22"/>
          <w:szCs w:val="22"/>
        </w:rPr>
      </w:pPr>
    </w:p>
    <w:p w14:paraId="06F1AF7B" w14:textId="77777777" w:rsidR="007A5E16" w:rsidRPr="005F25E9" w:rsidRDefault="008840DB" w:rsidP="00A257D7">
      <w:pPr>
        <w:pStyle w:val="Heading1"/>
        <w:ind w:left="720"/>
        <w:jc w:val="both"/>
        <w:rPr>
          <w:rFonts w:ascii="Calibri" w:hAnsi="Calibri" w:cs="Calibri"/>
          <w:b/>
          <w:color w:val="000000"/>
          <w:sz w:val="22"/>
          <w:szCs w:val="22"/>
          <w:lang w:val="es-ES_tradnl"/>
        </w:rPr>
      </w:pPr>
      <w:bookmarkStart w:id="6" w:name="_Toc529432574"/>
      <w:r w:rsidRPr="005F25E9">
        <w:rPr>
          <w:rFonts w:ascii="Calibri" w:hAnsi="Calibri" w:cs="Calibri"/>
          <w:b/>
          <w:sz w:val="22"/>
          <w:szCs w:val="22"/>
        </w:rPr>
        <w:t>Cap</w:t>
      </w:r>
      <w:r w:rsidR="007A5E16" w:rsidRPr="005F25E9">
        <w:rPr>
          <w:rFonts w:ascii="Calibri" w:hAnsi="Calibri" w:cs="Calibri"/>
          <w:b/>
          <w:sz w:val="22"/>
          <w:szCs w:val="22"/>
        </w:rPr>
        <w:t>ítulo II</w:t>
      </w:r>
      <w:r w:rsidRPr="005F25E9">
        <w:rPr>
          <w:rFonts w:ascii="Calibri" w:hAnsi="Calibri" w:cs="Calibri"/>
          <w:b/>
          <w:sz w:val="22"/>
          <w:szCs w:val="22"/>
        </w:rPr>
        <w:t xml:space="preserve">. </w:t>
      </w:r>
      <w:bookmarkStart w:id="7" w:name="_Toc427566107"/>
      <w:bookmarkStart w:id="8" w:name="_Toc444699886"/>
      <w:r w:rsidR="007A5E16" w:rsidRPr="005F25E9">
        <w:rPr>
          <w:rFonts w:ascii="Calibri" w:hAnsi="Calibri" w:cs="Calibri"/>
          <w:b/>
          <w:color w:val="000000"/>
          <w:sz w:val="22"/>
          <w:szCs w:val="22"/>
        </w:rPr>
        <w:t>ORDEN DE PRELACIÓN DE DOCUMENTOS DE LA PÓLIZA DE SEGURO</w:t>
      </w:r>
      <w:bookmarkEnd w:id="6"/>
      <w:bookmarkEnd w:id="7"/>
      <w:bookmarkEnd w:id="8"/>
    </w:p>
    <w:p w14:paraId="00E5C160" w14:textId="77777777" w:rsidR="00F10D94" w:rsidRPr="005F25E9" w:rsidRDefault="00F10D94" w:rsidP="006336FA">
      <w:pPr>
        <w:pStyle w:val="Default"/>
        <w:contextualSpacing/>
        <w:jc w:val="both"/>
        <w:rPr>
          <w:rFonts w:ascii="Calibri" w:hAnsi="Calibri" w:cs="Calibri"/>
          <w:b/>
          <w:bCs/>
          <w:color w:val="auto"/>
          <w:sz w:val="22"/>
          <w:szCs w:val="22"/>
        </w:rPr>
      </w:pPr>
    </w:p>
    <w:p w14:paraId="0938427D" w14:textId="77777777" w:rsidR="007A5E16" w:rsidRPr="005F25E9" w:rsidRDefault="007A5E16" w:rsidP="00A257D7">
      <w:pPr>
        <w:numPr>
          <w:ilvl w:val="0"/>
          <w:numId w:val="23"/>
        </w:numPr>
        <w:spacing w:after="240"/>
        <w:rPr>
          <w:rFonts w:ascii="Calibri" w:hAnsi="Calibri" w:cs="Calibri"/>
          <w:b/>
          <w:bCs/>
          <w:sz w:val="22"/>
          <w:szCs w:val="22"/>
          <w:lang w:val="es-CR" w:eastAsia="es-CR"/>
        </w:rPr>
      </w:pPr>
      <w:r w:rsidRPr="005F25E9">
        <w:rPr>
          <w:rFonts w:ascii="Calibri" w:hAnsi="Calibri" w:cs="Calibri"/>
          <w:b/>
          <w:bCs/>
          <w:sz w:val="22"/>
          <w:szCs w:val="22"/>
          <w:lang w:val="es-CR" w:eastAsia="es-CR"/>
        </w:rPr>
        <w:t>Póliza de Seguro y orden de prelación de los documentos</w:t>
      </w:r>
    </w:p>
    <w:p w14:paraId="4E5B7B3E" w14:textId="77777777" w:rsidR="00F10D94" w:rsidRPr="005F25E9" w:rsidRDefault="007A5E16" w:rsidP="006336FA">
      <w:pPr>
        <w:contextualSpacing/>
        <w:jc w:val="both"/>
        <w:rPr>
          <w:rFonts w:ascii="Calibri" w:hAnsi="Calibri" w:cs="Calibri"/>
          <w:sz w:val="22"/>
          <w:szCs w:val="22"/>
        </w:rPr>
      </w:pPr>
      <w:r w:rsidRPr="005F25E9">
        <w:rPr>
          <w:rFonts w:ascii="Calibri" w:hAnsi="Calibri" w:cs="Calibri"/>
          <w:sz w:val="22"/>
          <w:szCs w:val="22"/>
        </w:rPr>
        <w:t xml:space="preserve">El presente contrato lo formaliza la Póliza de Seguro, que a su vez lo </w:t>
      </w:r>
      <w:r w:rsidR="00F10D94" w:rsidRPr="005F25E9">
        <w:rPr>
          <w:rFonts w:ascii="Calibri" w:hAnsi="Calibri" w:cs="Calibri"/>
          <w:sz w:val="22"/>
          <w:szCs w:val="22"/>
        </w:rPr>
        <w:t xml:space="preserve">constituyen las presentes </w:t>
      </w:r>
      <w:r w:rsidRPr="005F25E9">
        <w:rPr>
          <w:rFonts w:ascii="Calibri" w:hAnsi="Calibri" w:cs="Calibri"/>
          <w:sz w:val="22"/>
          <w:szCs w:val="22"/>
        </w:rPr>
        <w:t>C</w:t>
      </w:r>
      <w:r w:rsidR="00F10D94" w:rsidRPr="005F25E9">
        <w:rPr>
          <w:rFonts w:ascii="Calibri" w:hAnsi="Calibri" w:cs="Calibri"/>
          <w:sz w:val="22"/>
          <w:szCs w:val="22"/>
        </w:rPr>
        <w:t xml:space="preserve">ondiciones </w:t>
      </w:r>
      <w:r w:rsidRPr="005F25E9">
        <w:rPr>
          <w:rFonts w:ascii="Calibri" w:hAnsi="Calibri" w:cs="Calibri"/>
          <w:sz w:val="22"/>
          <w:szCs w:val="22"/>
        </w:rPr>
        <w:t>G</w:t>
      </w:r>
      <w:r w:rsidR="00F10D94" w:rsidRPr="005F25E9">
        <w:rPr>
          <w:rFonts w:ascii="Calibri" w:hAnsi="Calibri" w:cs="Calibri"/>
          <w:sz w:val="22"/>
          <w:szCs w:val="22"/>
        </w:rPr>
        <w:t xml:space="preserve">enerales, la </w:t>
      </w:r>
      <w:r w:rsidRPr="005F25E9">
        <w:rPr>
          <w:rFonts w:ascii="Calibri" w:hAnsi="Calibri" w:cs="Calibri"/>
          <w:sz w:val="22"/>
          <w:szCs w:val="22"/>
        </w:rPr>
        <w:t>S</w:t>
      </w:r>
      <w:r w:rsidR="004423BE" w:rsidRPr="005F25E9">
        <w:rPr>
          <w:rFonts w:ascii="Calibri" w:hAnsi="Calibri" w:cs="Calibri"/>
          <w:sz w:val="22"/>
          <w:szCs w:val="22"/>
        </w:rPr>
        <w:t xml:space="preserve">olicitud de </w:t>
      </w:r>
      <w:r w:rsidRPr="005F25E9">
        <w:rPr>
          <w:rFonts w:ascii="Calibri" w:hAnsi="Calibri" w:cs="Calibri"/>
          <w:sz w:val="22"/>
          <w:szCs w:val="22"/>
        </w:rPr>
        <w:t>S</w:t>
      </w:r>
      <w:r w:rsidR="004423BE" w:rsidRPr="005F25E9">
        <w:rPr>
          <w:rFonts w:ascii="Calibri" w:hAnsi="Calibri" w:cs="Calibri"/>
          <w:sz w:val="22"/>
          <w:szCs w:val="22"/>
        </w:rPr>
        <w:t>eguro del Tomador</w:t>
      </w:r>
      <w:r w:rsidR="00F10D94" w:rsidRPr="005F25E9">
        <w:rPr>
          <w:rFonts w:ascii="Calibri" w:hAnsi="Calibri" w:cs="Calibri"/>
          <w:sz w:val="22"/>
          <w:szCs w:val="22"/>
        </w:rPr>
        <w:t xml:space="preserve">, las </w:t>
      </w:r>
      <w:r w:rsidRPr="005F25E9">
        <w:rPr>
          <w:rFonts w:ascii="Calibri" w:hAnsi="Calibri" w:cs="Calibri"/>
          <w:sz w:val="22"/>
          <w:szCs w:val="22"/>
        </w:rPr>
        <w:t>C</w:t>
      </w:r>
      <w:r w:rsidR="00F10D94" w:rsidRPr="005F25E9">
        <w:rPr>
          <w:rFonts w:ascii="Calibri" w:hAnsi="Calibri" w:cs="Calibri"/>
          <w:sz w:val="22"/>
          <w:szCs w:val="22"/>
        </w:rPr>
        <w:t xml:space="preserve">ondiciones </w:t>
      </w:r>
      <w:r w:rsidRPr="005F25E9">
        <w:rPr>
          <w:rFonts w:ascii="Calibri" w:hAnsi="Calibri" w:cs="Calibri"/>
          <w:sz w:val="22"/>
          <w:szCs w:val="22"/>
        </w:rPr>
        <w:t>P</w:t>
      </w:r>
      <w:r w:rsidR="00F10D94" w:rsidRPr="005F25E9">
        <w:rPr>
          <w:rFonts w:ascii="Calibri" w:hAnsi="Calibri" w:cs="Calibri"/>
          <w:sz w:val="22"/>
          <w:szCs w:val="22"/>
        </w:rPr>
        <w:t>articulares</w:t>
      </w:r>
      <w:r w:rsidR="004423BE" w:rsidRPr="005F25E9">
        <w:rPr>
          <w:rFonts w:ascii="Calibri" w:hAnsi="Calibri" w:cs="Calibri"/>
          <w:sz w:val="22"/>
          <w:szCs w:val="22"/>
        </w:rPr>
        <w:t xml:space="preserve"> y/o </w:t>
      </w:r>
      <w:r w:rsidRPr="005F25E9">
        <w:rPr>
          <w:rFonts w:ascii="Calibri" w:hAnsi="Calibri" w:cs="Calibri"/>
          <w:sz w:val="22"/>
          <w:szCs w:val="22"/>
        </w:rPr>
        <w:t>C</w:t>
      </w:r>
      <w:r w:rsidR="004423BE" w:rsidRPr="005F25E9">
        <w:rPr>
          <w:rFonts w:ascii="Calibri" w:hAnsi="Calibri" w:cs="Calibri"/>
          <w:sz w:val="22"/>
          <w:szCs w:val="22"/>
        </w:rPr>
        <w:t xml:space="preserve">ertificado (s) de </w:t>
      </w:r>
      <w:r w:rsidRPr="005F25E9">
        <w:rPr>
          <w:rFonts w:ascii="Calibri" w:hAnsi="Calibri" w:cs="Calibri"/>
          <w:sz w:val="22"/>
          <w:szCs w:val="22"/>
        </w:rPr>
        <w:t>G</w:t>
      </w:r>
      <w:r w:rsidR="004423BE" w:rsidRPr="005F25E9">
        <w:rPr>
          <w:rFonts w:ascii="Calibri" w:hAnsi="Calibri" w:cs="Calibri"/>
          <w:sz w:val="22"/>
          <w:szCs w:val="22"/>
        </w:rPr>
        <w:t>arantía</w:t>
      </w:r>
      <w:r w:rsidR="00F10D94" w:rsidRPr="005F25E9">
        <w:rPr>
          <w:rFonts w:ascii="Calibri" w:hAnsi="Calibri" w:cs="Calibri"/>
          <w:sz w:val="22"/>
          <w:szCs w:val="22"/>
        </w:rPr>
        <w:t>, las adenda y cualquier declaración del Tomador relativa al riesgo. En cualquier parte de este contrato donde se use la expresión “esta póliza” se entenderá que constituye la documentación ya mencionada.</w:t>
      </w:r>
    </w:p>
    <w:p w14:paraId="2693E9F5" w14:textId="77777777" w:rsidR="007A5E16" w:rsidRPr="005F25E9" w:rsidRDefault="007A5E16" w:rsidP="006336FA">
      <w:pPr>
        <w:contextualSpacing/>
        <w:jc w:val="both"/>
        <w:rPr>
          <w:rFonts w:ascii="Calibri" w:hAnsi="Calibri" w:cs="Calibri"/>
          <w:sz w:val="22"/>
          <w:szCs w:val="22"/>
        </w:rPr>
      </w:pPr>
    </w:p>
    <w:p w14:paraId="13831181" w14:textId="77777777" w:rsidR="007A5E16" w:rsidRPr="005F25E9" w:rsidRDefault="007A5E16" w:rsidP="00A257D7">
      <w:pPr>
        <w:spacing w:after="240"/>
        <w:contextualSpacing/>
        <w:jc w:val="both"/>
        <w:rPr>
          <w:rFonts w:ascii="Calibri" w:hAnsi="Calibri" w:cs="Calibri"/>
          <w:iCs/>
          <w:sz w:val="22"/>
          <w:szCs w:val="22"/>
        </w:rPr>
      </w:pPr>
      <w:r w:rsidRPr="005F25E9">
        <w:rPr>
          <w:rFonts w:ascii="Calibri" w:hAnsi="Calibri" w:cs="Calibri"/>
          <w:sz w:val="22"/>
          <w:szCs w:val="22"/>
        </w:rPr>
        <w:t>Adicionalmente y para una adecuada interpretación de la Póliza de Seguro, se dispone el siguiente orden de prelación de la documentación:</w:t>
      </w:r>
      <w:r w:rsidRPr="005F25E9">
        <w:rPr>
          <w:rFonts w:ascii="Calibri" w:hAnsi="Calibri" w:cs="Calibri"/>
          <w:iCs/>
          <w:sz w:val="22"/>
          <w:szCs w:val="22"/>
        </w:rPr>
        <w:t xml:space="preserve"> Las Condiciones Particulares y Certificados de Garantía tienen prelación sobre las Condiciones Especiales; las Condiciones Especiales tienen prelación sobre las Condiciones Generales; y la Condiciones Generales tienen prelación sobre la Solicitud de Seguro, cuestionarios o declaraciones realizadas por el Tomador.</w:t>
      </w:r>
    </w:p>
    <w:p w14:paraId="26434FDE" w14:textId="77777777" w:rsidR="00A27484" w:rsidRPr="005F25E9" w:rsidRDefault="007A5E16" w:rsidP="00A257D7">
      <w:pPr>
        <w:pStyle w:val="Heading1"/>
        <w:spacing w:after="240"/>
        <w:ind w:firstLine="720"/>
        <w:rPr>
          <w:rFonts w:ascii="Calibri" w:hAnsi="Calibri" w:cs="Calibri"/>
          <w:b/>
          <w:sz w:val="22"/>
          <w:szCs w:val="22"/>
        </w:rPr>
      </w:pPr>
      <w:bookmarkStart w:id="9" w:name="_Toc529432575"/>
      <w:r w:rsidRPr="005F25E9">
        <w:rPr>
          <w:rFonts w:ascii="Calibri" w:hAnsi="Calibri" w:cs="Calibri"/>
          <w:b/>
          <w:sz w:val="22"/>
          <w:szCs w:val="22"/>
        </w:rPr>
        <w:t xml:space="preserve">Capítulo III. </w:t>
      </w:r>
      <w:r w:rsidR="002C6E5B" w:rsidRPr="005F25E9">
        <w:rPr>
          <w:rFonts w:ascii="Calibri" w:hAnsi="Calibri" w:cs="Calibri"/>
          <w:b/>
          <w:sz w:val="22"/>
          <w:szCs w:val="22"/>
        </w:rPr>
        <w:t>ÁMBITO DE COBERTURA</w:t>
      </w:r>
      <w:bookmarkEnd w:id="9"/>
    </w:p>
    <w:p w14:paraId="7F5BAE7E" w14:textId="77777777" w:rsidR="00864780" w:rsidRPr="005F25E9" w:rsidRDefault="00D47E0A" w:rsidP="00A257D7">
      <w:pPr>
        <w:pStyle w:val="Heading2"/>
        <w:spacing w:after="240"/>
        <w:rPr>
          <w:rFonts w:ascii="Calibri" w:hAnsi="Calibri" w:cs="Calibri"/>
          <w:color w:val="000000"/>
          <w:sz w:val="22"/>
          <w:szCs w:val="22"/>
        </w:rPr>
      </w:pPr>
      <w:bookmarkStart w:id="10" w:name="_Toc529432576"/>
      <w:r w:rsidRPr="005F25E9">
        <w:rPr>
          <w:rFonts w:ascii="Calibri" w:hAnsi="Calibri" w:cs="Calibri"/>
          <w:color w:val="000000"/>
          <w:sz w:val="22"/>
          <w:szCs w:val="22"/>
        </w:rPr>
        <w:t xml:space="preserve">Sección I. </w:t>
      </w:r>
      <w:r w:rsidR="00864780" w:rsidRPr="005F25E9">
        <w:rPr>
          <w:rFonts w:ascii="Calibri" w:hAnsi="Calibri" w:cs="Calibri"/>
          <w:color w:val="000000"/>
          <w:sz w:val="22"/>
          <w:szCs w:val="22"/>
        </w:rPr>
        <w:t>RIESGOS CUBIERTOS</w:t>
      </w:r>
      <w:bookmarkEnd w:id="10"/>
    </w:p>
    <w:p w14:paraId="7B421679" w14:textId="77777777" w:rsidR="00864780" w:rsidRPr="005F25E9" w:rsidRDefault="00864780" w:rsidP="00A257D7">
      <w:pPr>
        <w:spacing w:after="240"/>
        <w:jc w:val="both"/>
        <w:rPr>
          <w:rFonts w:ascii="Calibri" w:hAnsi="Calibri" w:cs="Calibri"/>
          <w:sz w:val="22"/>
          <w:szCs w:val="22"/>
        </w:rPr>
      </w:pPr>
      <w:r w:rsidRPr="005F25E9">
        <w:rPr>
          <w:rFonts w:ascii="Calibri" w:hAnsi="Calibri" w:cs="Calibri"/>
          <w:sz w:val="22"/>
          <w:szCs w:val="22"/>
        </w:rPr>
        <w:t>Dentro de los límites y condiciones establecidas en las Condiciones Particulares</w:t>
      </w:r>
      <w:r w:rsidR="004908B3" w:rsidRPr="005F25E9">
        <w:rPr>
          <w:rFonts w:ascii="Calibri" w:hAnsi="Calibri" w:cs="Calibri"/>
          <w:sz w:val="22"/>
          <w:szCs w:val="22"/>
        </w:rPr>
        <w:t xml:space="preserve"> y/o Certificado de Garantía</w:t>
      </w:r>
      <w:r w:rsidRPr="005F25E9">
        <w:rPr>
          <w:rFonts w:ascii="Calibri" w:hAnsi="Calibri" w:cs="Calibri"/>
          <w:sz w:val="22"/>
          <w:szCs w:val="22"/>
        </w:rPr>
        <w:t xml:space="preserve"> y con sujeción a las exclusiones, restricciones y demás condiciones operativas que fueren aplicables conforme los términos de estas Condiciones Generales, </w:t>
      </w:r>
      <w:r w:rsidRPr="005F25E9">
        <w:rPr>
          <w:rFonts w:ascii="Calibri" w:hAnsi="Calibri" w:cs="Calibri"/>
          <w:b/>
          <w:sz w:val="22"/>
          <w:szCs w:val="22"/>
        </w:rPr>
        <w:t>SEGUROS LAFISE</w:t>
      </w:r>
      <w:r w:rsidRPr="005F25E9">
        <w:rPr>
          <w:rFonts w:ascii="Calibri" w:hAnsi="Calibri" w:cs="Calibri"/>
          <w:sz w:val="22"/>
          <w:szCs w:val="22"/>
        </w:rPr>
        <w:t xml:space="preserve"> estará brindando cobertura al riesgo de incumplimiento de las obligaciones contractuales, judiciales y/o legales en las que pueda incurrir el Tomador, que devenguen en una pérdida patrimonial para el Asegurado. </w:t>
      </w:r>
    </w:p>
    <w:p w14:paraId="31652628" w14:textId="6ABEE01D" w:rsidR="00864780" w:rsidRPr="005F25E9" w:rsidRDefault="00864780" w:rsidP="00D83377">
      <w:pPr>
        <w:pStyle w:val="Heading2"/>
        <w:keepLines w:val="0"/>
        <w:numPr>
          <w:ilvl w:val="0"/>
          <w:numId w:val="23"/>
        </w:numPr>
        <w:spacing w:before="0" w:after="240" w:line="240" w:lineRule="auto"/>
        <w:jc w:val="both"/>
        <w:rPr>
          <w:rFonts w:ascii="Calibri" w:hAnsi="Calibri" w:cs="Calibri"/>
          <w:color w:val="auto"/>
          <w:sz w:val="22"/>
          <w:szCs w:val="22"/>
        </w:rPr>
      </w:pPr>
      <w:bookmarkStart w:id="11" w:name="_Toc529432577"/>
      <w:r w:rsidRPr="005F25E9">
        <w:rPr>
          <w:rFonts w:ascii="Calibri" w:hAnsi="Calibri" w:cs="Calibri"/>
          <w:color w:val="auto"/>
          <w:sz w:val="22"/>
          <w:szCs w:val="22"/>
        </w:rPr>
        <w:t xml:space="preserve">Incumplimiento de </w:t>
      </w:r>
      <w:r w:rsidR="00AA6184" w:rsidRPr="005F25E9">
        <w:rPr>
          <w:rFonts w:ascii="Calibri" w:hAnsi="Calibri" w:cs="Calibri"/>
          <w:color w:val="auto"/>
          <w:sz w:val="22"/>
          <w:szCs w:val="22"/>
        </w:rPr>
        <w:t>O</w:t>
      </w:r>
      <w:r w:rsidR="00316EBE" w:rsidRPr="005F25E9">
        <w:rPr>
          <w:rFonts w:ascii="Calibri" w:hAnsi="Calibri" w:cs="Calibri"/>
          <w:color w:val="auto"/>
          <w:sz w:val="22"/>
          <w:szCs w:val="22"/>
        </w:rPr>
        <w:t>bligación</w:t>
      </w:r>
      <w:r w:rsidRPr="005F25E9">
        <w:rPr>
          <w:rFonts w:ascii="Calibri" w:hAnsi="Calibri" w:cs="Calibri"/>
          <w:color w:val="auto"/>
          <w:sz w:val="22"/>
          <w:szCs w:val="22"/>
        </w:rPr>
        <w:t xml:space="preserve"> </w:t>
      </w:r>
      <w:r w:rsidR="00AA6184" w:rsidRPr="005F25E9">
        <w:rPr>
          <w:rFonts w:ascii="Calibri" w:hAnsi="Calibri" w:cs="Calibri"/>
          <w:color w:val="auto"/>
          <w:sz w:val="22"/>
          <w:szCs w:val="22"/>
        </w:rPr>
        <w:t>Garantizada</w:t>
      </w:r>
      <w:r w:rsidR="004908B3" w:rsidRPr="005F25E9">
        <w:rPr>
          <w:rFonts w:ascii="Calibri" w:hAnsi="Calibri" w:cs="Calibri"/>
          <w:color w:val="auto"/>
          <w:sz w:val="22"/>
          <w:szCs w:val="22"/>
        </w:rPr>
        <w:t xml:space="preserve"> (Cobertura </w:t>
      </w:r>
      <w:r w:rsidR="00F8208F">
        <w:rPr>
          <w:rFonts w:ascii="Calibri" w:hAnsi="Calibri" w:cs="Calibri"/>
          <w:color w:val="auto"/>
          <w:sz w:val="22"/>
          <w:szCs w:val="22"/>
        </w:rPr>
        <w:t xml:space="preserve">Básica y </w:t>
      </w:r>
      <w:r w:rsidR="004908B3" w:rsidRPr="005F25E9">
        <w:rPr>
          <w:rFonts w:ascii="Calibri" w:hAnsi="Calibri" w:cs="Calibri"/>
          <w:color w:val="auto"/>
          <w:sz w:val="22"/>
          <w:szCs w:val="22"/>
        </w:rPr>
        <w:t>Única)</w:t>
      </w:r>
      <w:bookmarkEnd w:id="11"/>
    </w:p>
    <w:p w14:paraId="10758C4C" w14:textId="77777777" w:rsidR="00864780" w:rsidRPr="005F25E9" w:rsidRDefault="00864780" w:rsidP="00864780">
      <w:pPr>
        <w:autoSpaceDE w:val="0"/>
        <w:autoSpaceDN w:val="0"/>
        <w:adjustRightInd w:val="0"/>
        <w:contextualSpacing/>
        <w:jc w:val="both"/>
        <w:rPr>
          <w:rFonts w:ascii="Calibri" w:hAnsi="Calibri" w:cs="Calibri"/>
          <w:sz w:val="22"/>
          <w:szCs w:val="22"/>
        </w:rPr>
      </w:pPr>
      <w:r w:rsidRPr="005F25E9">
        <w:rPr>
          <w:rFonts w:ascii="Calibri" w:hAnsi="Calibri" w:cs="Calibri"/>
          <w:b/>
          <w:sz w:val="22"/>
          <w:szCs w:val="22"/>
        </w:rPr>
        <w:t>SEGUROS LAFISE</w:t>
      </w:r>
      <w:r w:rsidRPr="005F25E9">
        <w:rPr>
          <w:rFonts w:ascii="Calibri" w:hAnsi="Calibri" w:cs="Calibri"/>
          <w:sz w:val="22"/>
          <w:szCs w:val="22"/>
        </w:rPr>
        <w:t xml:space="preserve"> pagará</w:t>
      </w:r>
      <w:r w:rsidR="004908B3" w:rsidRPr="005F25E9">
        <w:rPr>
          <w:rFonts w:ascii="Calibri" w:hAnsi="Calibri" w:cs="Calibri"/>
          <w:sz w:val="22"/>
          <w:szCs w:val="22"/>
        </w:rPr>
        <w:t xml:space="preserve"> </w:t>
      </w:r>
      <w:r w:rsidRPr="005F25E9">
        <w:rPr>
          <w:rFonts w:ascii="Calibri" w:hAnsi="Calibri" w:cs="Calibri"/>
          <w:sz w:val="22"/>
          <w:szCs w:val="22"/>
        </w:rPr>
        <w:t>las pérdidas económicas que sufra el Asegurado a causa del incumplimiento, no doloso, por parte del Tomador de la obligación contractual, legal o judicial descrita en las Condiciones Particulares y/o Certificado de Garantía durante la vigencia de la presente póliza.</w:t>
      </w:r>
    </w:p>
    <w:p w14:paraId="08940931" w14:textId="77777777" w:rsidR="00864780" w:rsidRPr="005F25E9" w:rsidRDefault="00864780" w:rsidP="00864780">
      <w:pPr>
        <w:autoSpaceDE w:val="0"/>
        <w:autoSpaceDN w:val="0"/>
        <w:adjustRightInd w:val="0"/>
        <w:contextualSpacing/>
        <w:jc w:val="both"/>
        <w:rPr>
          <w:rFonts w:ascii="Calibri" w:hAnsi="Calibri" w:cs="Calibri"/>
          <w:sz w:val="22"/>
          <w:szCs w:val="22"/>
        </w:rPr>
      </w:pPr>
    </w:p>
    <w:p w14:paraId="32315E84" w14:textId="3B6C885A" w:rsidR="00864780" w:rsidRPr="005F25E9" w:rsidRDefault="00EC4A79" w:rsidP="00864780">
      <w:pPr>
        <w:autoSpaceDE w:val="0"/>
        <w:autoSpaceDN w:val="0"/>
        <w:adjustRightInd w:val="0"/>
        <w:contextualSpacing/>
        <w:jc w:val="both"/>
        <w:rPr>
          <w:rFonts w:ascii="Calibri" w:hAnsi="Calibri" w:cs="Calibri"/>
          <w:sz w:val="22"/>
          <w:szCs w:val="22"/>
        </w:rPr>
      </w:pPr>
      <w:r w:rsidRPr="005F25E9">
        <w:rPr>
          <w:rFonts w:ascii="Calibri" w:hAnsi="Calibri" w:cs="Calibri"/>
          <w:sz w:val="22"/>
          <w:szCs w:val="22"/>
        </w:rPr>
        <w:lastRenderedPageBreak/>
        <w:t xml:space="preserve">Cuando se trate de obligaciones contractuales, </w:t>
      </w:r>
      <w:r w:rsidRPr="005F25E9">
        <w:rPr>
          <w:rFonts w:ascii="Calibri" w:hAnsi="Calibri" w:cs="Calibri"/>
          <w:b/>
          <w:sz w:val="22"/>
          <w:szCs w:val="22"/>
        </w:rPr>
        <w:t>SEGUROS LAFISE</w:t>
      </w:r>
      <w:r w:rsidRPr="005F25E9">
        <w:rPr>
          <w:rFonts w:ascii="Calibri" w:hAnsi="Calibri" w:cs="Calibri"/>
          <w:sz w:val="22"/>
          <w:szCs w:val="22"/>
        </w:rPr>
        <w:t xml:space="preserve"> efectuará el pago de la indemnización de acuerdo con los términos establecidos en el contrato celebrado entre el Tomador y Asegurado, el cual motivó la emisión de</w:t>
      </w:r>
      <w:r w:rsidR="00D83377" w:rsidRPr="005F25E9">
        <w:rPr>
          <w:rFonts w:ascii="Calibri" w:hAnsi="Calibri" w:cs="Calibri"/>
          <w:sz w:val="22"/>
          <w:szCs w:val="22"/>
        </w:rPr>
        <w:t xml:space="preserve"> este contrato de seguro</w:t>
      </w:r>
      <w:r w:rsidRPr="005F25E9">
        <w:rPr>
          <w:rFonts w:ascii="Calibri" w:hAnsi="Calibri" w:cs="Calibri"/>
          <w:sz w:val="22"/>
          <w:szCs w:val="22"/>
        </w:rPr>
        <w:t>. Ahora bien, e</w:t>
      </w:r>
      <w:r w:rsidR="00864780" w:rsidRPr="005F25E9">
        <w:rPr>
          <w:rFonts w:ascii="Calibri" w:hAnsi="Calibri" w:cs="Calibri"/>
          <w:sz w:val="22"/>
          <w:szCs w:val="22"/>
        </w:rPr>
        <w:t xml:space="preserve">n caso de </w:t>
      </w:r>
      <w:r w:rsidRPr="005F25E9">
        <w:rPr>
          <w:rFonts w:ascii="Calibri" w:hAnsi="Calibri" w:cs="Calibri"/>
          <w:sz w:val="22"/>
          <w:szCs w:val="22"/>
        </w:rPr>
        <w:t xml:space="preserve">que se trate de obligaciones </w:t>
      </w:r>
      <w:r w:rsidR="00864780" w:rsidRPr="005F25E9">
        <w:rPr>
          <w:rFonts w:ascii="Calibri" w:hAnsi="Calibri" w:cs="Calibri"/>
          <w:sz w:val="22"/>
          <w:szCs w:val="22"/>
        </w:rPr>
        <w:t xml:space="preserve">judiciales y/o legales, </w:t>
      </w:r>
      <w:r w:rsidR="00864780" w:rsidRPr="005F25E9">
        <w:rPr>
          <w:rFonts w:ascii="Calibri" w:hAnsi="Calibri" w:cs="Calibri"/>
          <w:b/>
          <w:sz w:val="22"/>
          <w:szCs w:val="22"/>
        </w:rPr>
        <w:t>SEGUROS LAFISE</w:t>
      </w:r>
      <w:r w:rsidR="00864780" w:rsidRPr="005F25E9">
        <w:rPr>
          <w:rFonts w:ascii="Calibri" w:hAnsi="Calibri" w:cs="Calibri"/>
          <w:sz w:val="22"/>
          <w:szCs w:val="22"/>
        </w:rPr>
        <w:t xml:space="preserve"> indemnizará a la parte que le corresponde, </w:t>
      </w:r>
      <w:r w:rsidR="00316EBE" w:rsidRPr="005F25E9">
        <w:rPr>
          <w:rFonts w:ascii="Calibri" w:hAnsi="Calibri" w:cs="Calibri"/>
          <w:sz w:val="22"/>
          <w:szCs w:val="22"/>
        </w:rPr>
        <w:t xml:space="preserve">de acuerdo con lo señalado en la normativa legal aplicable a la caución, o en su caso, de conformidad con </w:t>
      </w:r>
      <w:r w:rsidR="00864780" w:rsidRPr="005F25E9">
        <w:rPr>
          <w:rFonts w:ascii="Calibri" w:hAnsi="Calibri" w:cs="Calibri"/>
          <w:sz w:val="22"/>
          <w:szCs w:val="22"/>
        </w:rPr>
        <w:t xml:space="preserve">el monto establecido </w:t>
      </w:r>
      <w:r w:rsidR="00316EBE" w:rsidRPr="005F25E9">
        <w:rPr>
          <w:rFonts w:ascii="Calibri" w:hAnsi="Calibri" w:cs="Calibri"/>
          <w:sz w:val="22"/>
          <w:szCs w:val="22"/>
        </w:rPr>
        <w:t xml:space="preserve">que </w:t>
      </w:r>
      <w:r w:rsidR="00864780" w:rsidRPr="005F25E9">
        <w:rPr>
          <w:rFonts w:ascii="Calibri" w:hAnsi="Calibri" w:cs="Calibri"/>
          <w:sz w:val="22"/>
          <w:szCs w:val="22"/>
        </w:rPr>
        <w:t>el Juez Competente mediante sentencia en firme</w:t>
      </w:r>
      <w:r w:rsidR="00316EBE" w:rsidRPr="005F25E9">
        <w:rPr>
          <w:rFonts w:ascii="Calibri" w:hAnsi="Calibri" w:cs="Calibri"/>
          <w:sz w:val="22"/>
          <w:szCs w:val="22"/>
        </w:rPr>
        <w:t xml:space="preserve"> hay</w:t>
      </w:r>
      <w:r w:rsidR="009D2B27">
        <w:rPr>
          <w:rFonts w:ascii="Calibri" w:hAnsi="Calibri" w:cs="Calibri"/>
          <w:sz w:val="22"/>
          <w:szCs w:val="22"/>
        </w:rPr>
        <w:t>a</w:t>
      </w:r>
      <w:r w:rsidR="00316EBE" w:rsidRPr="005F25E9">
        <w:rPr>
          <w:rFonts w:ascii="Calibri" w:hAnsi="Calibri" w:cs="Calibri"/>
          <w:sz w:val="22"/>
          <w:szCs w:val="22"/>
        </w:rPr>
        <w:t xml:space="preserve"> dictado, en el proceso judicial mediante el cual se emite el seguro de caución</w:t>
      </w:r>
      <w:r w:rsidR="00864780" w:rsidRPr="005F25E9">
        <w:rPr>
          <w:rFonts w:ascii="Calibri" w:hAnsi="Calibri" w:cs="Calibri"/>
          <w:sz w:val="22"/>
          <w:szCs w:val="22"/>
        </w:rPr>
        <w:t>.</w:t>
      </w:r>
    </w:p>
    <w:p w14:paraId="2B03ACE5" w14:textId="77777777" w:rsidR="00864780" w:rsidRPr="005F25E9" w:rsidRDefault="00864780" w:rsidP="00864780">
      <w:pPr>
        <w:autoSpaceDE w:val="0"/>
        <w:autoSpaceDN w:val="0"/>
        <w:adjustRightInd w:val="0"/>
        <w:contextualSpacing/>
        <w:jc w:val="both"/>
        <w:rPr>
          <w:rFonts w:ascii="Calibri" w:hAnsi="Calibri" w:cs="Calibri"/>
          <w:sz w:val="22"/>
          <w:szCs w:val="22"/>
        </w:rPr>
      </w:pPr>
    </w:p>
    <w:p w14:paraId="470C96D9" w14:textId="5BBEA79C" w:rsidR="00864780" w:rsidRPr="005F25E9" w:rsidRDefault="00864780" w:rsidP="00864780">
      <w:pPr>
        <w:autoSpaceDE w:val="0"/>
        <w:autoSpaceDN w:val="0"/>
        <w:adjustRightInd w:val="0"/>
        <w:contextualSpacing/>
        <w:jc w:val="both"/>
        <w:rPr>
          <w:rFonts w:ascii="Calibri" w:hAnsi="Calibri" w:cs="Calibri"/>
          <w:sz w:val="22"/>
          <w:szCs w:val="22"/>
        </w:rPr>
      </w:pPr>
      <w:r w:rsidRPr="005F25E9">
        <w:rPr>
          <w:rFonts w:ascii="Calibri" w:hAnsi="Calibri" w:cs="Calibri"/>
          <w:sz w:val="22"/>
          <w:szCs w:val="22"/>
        </w:rPr>
        <w:t xml:space="preserve">En caso del pago de indemnizaciones por parte de </w:t>
      </w:r>
      <w:r w:rsidRPr="005F25E9">
        <w:rPr>
          <w:rFonts w:ascii="Calibri" w:hAnsi="Calibri" w:cs="Calibri"/>
          <w:b/>
          <w:sz w:val="22"/>
          <w:szCs w:val="22"/>
        </w:rPr>
        <w:t>SEGUROS LAFISE</w:t>
      </w:r>
      <w:r w:rsidRPr="005F25E9">
        <w:rPr>
          <w:rFonts w:ascii="Calibri" w:hAnsi="Calibri" w:cs="Calibri"/>
          <w:sz w:val="22"/>
          <w:szCs w:val="22"/>
        </w:rPr>
        <w:t xml:space="preserve"> al amparo de esta cobertura, </w:t>
      </w:r>
      <w:r w:rsidRPr="005F25E9">
        <w:rPr>
          <w:rFonts w:ascii="Calibri" w:hAnsi="Calibri" w:cs="Calibri"/>
          <w:b/>
          <w:sz w:val="22"/>
          <w:szCs w:val="22"/>
        </w:rPr>
        <w:t>SEGUROS LAFISE</w:t>
      </w:r>
      <w:r w:rsidRPr="005F25E9">
        <w:rPr>
          <w:rFonts w:ascii="Calibri" w:hAnsi="Calibri" w:cs="Calibri"/>
          <w:sz w:val="22"/>
          <w:szCs w:val="22"/>
        </w:rPr>
        <w:t xml:space="preserve"> podrá ejecutar inmediatamente la </w:t>
      </w:r>
      <w:r w:rsidR="00D83377" w:rsidRPr="005F25E9">
        <w:rPr>
          <w:rFonts w:ascii="Calibri" w:hAnsi="Calibri" w:cs="Calibri"/>
          <w:sz w:val="22"/>
          <w:szCs w:val="22"/>
        </w:rPr>
        <w:t>Contra</w:t>
      </w:r>
      <w:r w:rsidRPr="005F25E9">
        <w:rPr>
          <w:rFonts w:ascii="Calibri" w:hAnsi="Calibri" w:cs="Calibri"/>
          <w:sz w:val="22"/>
          <w:szCs w:val="22"/>
        </w:rPr>
        <w:t xml:space="preserve">garantía </w:t>
      </w:r>
      <w:r w:rsidR="00662897">
        <w:rPr>
          <w:rFonts w:ascii="Calibri" w:hAnsi="Calibri" w:cs="Calibri"/>
          <w:sz w:val="22"/>
          <w:szCs w:val="22"/>
        </w:rPr>
        <w:t xml:space="preserve">rendida </w:t>
      </w:r>
      <w:r w:rsidRPr="005F25E9">
        <w:rPr>
          <w:rFonts w:ascii="Calibri" w:hAnsi="Calibri" w:cs="Calibri"/>
          <w:sz w:val="22"/>
          <w:szCs w:val="22"/>
        </w:rPr>
        <w:t>como respaldo del seguro, conforme a lo establecido en las Condiciones Generales.</w:t>
      </w:r>
    </w:p>
    <w:p w14:paraId="4903CB83" w14:textId="77777777" w:rsidR="00864780" w:rsidRPr="005F25E9" w:rsidRDefault="00864780" w:rsidP="00864780">
      <w:pPr>
        <w:autoSpaceDE w:val="0"/>
        <w:autoSpaceDN w:val="0"/>
        <w:adjustRightInd w:val="0"/>
        <w:contextualSpacing/>
        <w:jc w:val="both"/>
        <w:rPr>
          <w:rFonts w:ascii="Calibri" w:hAnsi="Calibri" w:cs="Calibri"/>
          <w:sz w:val="22"/>
          <w:szCs w:val="22"/>
        </w:rPr>
      </w:pPr>
    </w:p>
    <w:p w14:paraId="31A341C6" w14:textId="77777777" w:rsidR="00864780" w:rsidRPr="005F25E9" w:rsidRDefault="00864780" w:rsidP="00864780">
      <w:pPr>
        <w:autoSpaceDE w:val="0"/>
        <w:autoSpaceDN w:val="0"/>
        <w:adjustRightInd w:val="0"/>
        <w:contextualSpacing/>
        <w:jc w:val="both"/>
        <w:rPr>
          <w:rFonts w:ascii="Calibri" w:hAnsi="Calibri" w:cs="Calibri"/>
          <w:sz w:val="22"/>
          <w:szCs w:val="22"/>
        </w:rPr>
      </w:pPr>
      <w:r w:rsidRPr="005F25E9">
        <w:rPr>
          <w:rFonts w:ascii="Calibri" w:hAnsi="Calibri" w:cs="Calibri"/>
          <w:b/>
          <w:sz w:val="22"/>
          <w:szCs w:val="22"/>
        </w:rPr>
        <w:t>SEGUROS LAFISE</w:t>
      </w:r>
      <w:r w:rsidRPr="005F25E9">
        <w:rPr>
          <w:rFonts w:ascii="Calibri" w:hAnsi="Calibri" w:cs="Calibri"/>
          <w:sz w:val="22"/>
          <w:szCs w:val="22"/>
        </w:rPr>
        <w:t xml:space="preserve"> deberá satisfacer su obligación indemnizatoria en dinero, sea mediante pago en efectivo, transferencia o depósito bancario, o por medio de cheque.</w:t>
      </w:r>
      <w:r w:rsidR="00EC4A79" w:rsidRPr="005F25E9">
        <w:rPr>
          <w:rFonts w:ascii="Calibri" w:hAnsi="Calibri" w:cs="Calibri"/>
          <w:sz w:val="22"/>
          <w:szCs w:val="22"/>
        </w:rPr>
        <w:t xml:space="preserve"> Asimismo, </w:t>
      </w:r>
      <w:r w:rsidR="00212FFB" w:rsidRPr="005F25E9">
        <w:rPr>
          <w:rFonts w:ascii="Calibri" w:hAnsi="Calibri" w:cs="Calibri"/>
          <w:sz w:val="22"/>
          <w:szCs w:val="22"/>
        </w:rPr>
        <w:t>cuando exista acuerdo entre las partes, se podrá efectuar el pago de la indemnización de acuerdo con la naturaleza de la obligación, ya sea por reposición, reconstrucción u otras.</w:t>
      </w:r>
    </w:p>
    <w:p w14:paraId="5F1F12F5" w14:textId="77777777" w:rsidR="00316EBE" w:rsidRPr="005F25E9" w:rsidRDefault="00316EBE" w:rsidP="00864780">
      <w:pPr>
        <w:autoSpaceDE w:val="0"/>
        <w:autoSpaceDN w:val="0"/>
        <w:adjustRightInd w:val="0"/>
        <w:contextualSpacing/>
        <w:jc w:val="both"/>
        <w:rPr>
          <w:rFonts w:ascii="Calibri" w:hAnsi="Calibri" w:cs="Calibri"/>
          <w:sz w:val="22"/>
          <w:szCs w:val="22"/>
        </w:rPr>
      </w:pPr>
    </w:p>
    <w:p w14:paraId="46272C87" w14:textId="5E1282E8" w:rsidR="00212FFB" w:rsidRDefault="00316EBE" w:rsidP="00D83377">
      <w:pPr>
        <w:autoSpaceDE w:val="0"/>
        <w:autoSpaceDN w:val="0"/>
        <w:adjustRightInd w:val="0"/>
        <w:spacing w:after="240"/>
        <w:contextualSpacing/>
        <w:jc w:val="both"/>
        <w:rPr>
          <w:rFonts w:ascii="Calibri" w:hAnsi="Calibri" w:cs="Calibri"/>
          <w:sz w:val="22"/>
          <w:szCs w:val="22"/>
        </w:rPr>
      </w:pPr>
      <w:r w:rsidRPr="005F25E9">
        <w:rPr>
          <w:rFonts w:ascii="Calibri" w:hAnsi="Calibri" w:cs="Calibri"/>
          <w:b/>
          <w:sz w:val="22"/>
          <w:szCs w:val="22"/>
        </w:rPr>
        <w:t>SEGUROS LAFISE</w:t>
      </w:r>
      <w:r w:rsidRPr="005F25E9">
        <w:rPr>
          <w:rFonts w:ascii="Calibri" w:hAnsi="Calibri" w:cs="Calibri"/>
          <w:sz w:val="22"/>
          <w:szCs w:val="22"/>
        </w:rPr>
        <w:t xml:space="preserve"> renuncia al Derecho de Excusión, por lo cual ante la verificación de un siniestro amparable, indemnizará la pérdida resultante sin requerir de previo al Asegurado que ejecute </w:t>
      </w:r>
      <w:r w:rsidR="00AF54E7" w:rsidRPr="005F25E9">
        <w:rPr>
          <w:rFonts w:ascii="Calibri" w:hAnsi="Calibri" w:cs="Calibri"/>
          <w:sz w:val="22"/>
          <w:szCs w:val="22"/>
        </w:rPr>
        <w:t>otras garantías</w:t>
      </w:r>
      <w:r w:rsidR="003B22D7" w:rsidRPr="005F25E9">
        <w:rPr>
          <w:rFonts w:ascii="Calibri" w:hAnsi="Calibri" w:cs="Calibri"/>
          <w:sz w:val="22"/>
          <w:szCs w:val="22"/>
        </w:rPr>
        <w:t xml:space="preserve"> contra el Tomador.</w:t>
      </w:r>
    </w:p>
    <w:p w14:paraId="0734D55A" w14:textId="6CD9CE0B" w:rsidR="009D2B27" w:rsidRPr="00E076F7" w:rsidRDefault="009D2B27" w:rsidP="00D83377">
      <w:pPr>
        <w:autoSpaceDE w:val="0"/>
        <w:autoSpaceDN w:val="0"/>
        <w:adjustRightInd w:val="0"/>
        <w:spacing w:after="240"/>
        <w:contextualSpacing/>
        <w:jc w:val="both"/>
        <w:rPr>
          <w:rFonts w:ascii="Calibri" w:hAnsi="Calibri" w:cs="Calibri"/>
          <w:sz w:val="22"/>
          <w:szCs w:val="22"/>
          <w:lang w:val="es-CR"/>
        </w:rPr>
      </w:pPr>
    </w:p>
    <w:p w14:paraId="08F76FC3" w14:textId="77777777" w:rsidR="00E076F7" w:rsidRPr="00A8666E" w:rsidRDefault="00E076F7" w:rsidP="00E076F7">
      <w:pPr>
        <w:autoSpaceDE w:val="0"/>
        <w:autoSpaceDN w:val="0"/>
        <w:adjustRightInd w:val="0"/>
        <w:spacing w:after="240"/>
        <w:contextualSpacing/>
        <w:jc w:val="both"/>
        <w:rPr>
          <w:rFonts w:ascii="Calibri" w:hAnsi="Calibri" w:cs="Calibri"/>
          <w:sz w:val="22"/>
          <w:szCs w:val="22"/>
          <w:lang w:val="es-CR"/>
        </w:rPr>
      </w:pPr>
      <w:r w:rsidRPr="00A8666E">
        <w:rPr>
          <w:rFonts w:ascii="Calibri" w:hAnsi="Calibri" w:cs="Calibri"/>
          <w:sz w:val="22"/>
          <w:szCs w:val="22"/>
          <w:lang w:val="es-CR"/>
        </w:rPr>
        <w:t xml:space="preserve">Los tipos de Obligación Garantizada objeto de la presente cobertura, son las siguientes: </w:t>
      </w:r>
    </w:p>
    <w:p w14:paraId="17874BE8" w14:textId="77777777" w:rsidR="00E076F7" w:rsidRPr="00A8666E" w:rsidRDefault="00E076F7" w:rsidP="00E076F7">
      <w:pPr>
        <w:pStyle w:val="ListParagraph"/>
        <w:numPr>
          <w:ilvl w:val="0"/>
          <w:numId w:val="34"/>
        </w:numPr>
        <w:autoSpaceDE w:val="0"/>
        <w:autoSpaceDN w:val="0"/>
        <w:adjustRightInd w:val="0"/>
        <w:spacing w:after="240"/>
        <w:rPr>
          <w:rFonts w:cs="Calibri"/>
          <w:lang w:val="es-CR"/>
        </w:rPr>
      </w:pPr>
      <w:r w:rsidRPr="00A8666E">
        <w:rPr>
          <w:rFonts w:cs="Calibri"/>
          <w:u w:val="single"/>
          <w:lang w:val="es-CR"/>
        </w:rPr>
        <w:t>Garantías de Contrato</w:t>
      </w:r>
      <w:r w:rsidRPr="00A8666E">
        <w:rPr>
          <w:rFonts w:cs="Calibri"/>
          <w:lang w:val="es-CR"/>
        </w:rPr>
        <w:t>: Son las que garantizan el cumplimiento de obligaciones contractuales, las cuales en la mayoría de los casos están relacionadas con la administración pública, no obstante, son susceptibles de ser solicitadas en el ámbito privado. Constituyen modalidades de Garantías de Contrato, las siguientes:</w:t>
      </w:r>
    </w:p>
    <w:p w14:paraId="3C77C25F" w14:textId="77777777" w:rsidR="00E076F7" w:rsidRPr="00A8666E" w:rsidRDefault="00E076F7" w:rsidP="00E076F7">
      <w:pPr>
        <w:pStyle w:val="ListParagraph"/>
        <w:numPr>
          <w:ilvl w:val="0"/>
          <w:numId w:val="36"/>
        </w:numPr>
        <w:autoSpaceDE w:val="0"/>
        <w:autoSpaceDN w:val="0"/>
        <w:adjustRightInd w:val="0"/>
        <w:spacing w:after="240"/>
        <w:rPr>
          <w:rFonts w:cs="Calibri"/>
          <w:lang w:val="es-CR"/>
        </w:rPr>
      </w:pPr>
      <w:r w:rsidRPr="00A8666E">
        <w:rPr>
          <w:rFonts w:cs="Calibri"/>
          <w:u w:val="single"/>
          <w:lang w:val="es-CR"/>
        </w:rPr>
        <w:t>Garantías de Participación</w:t>
      </w:r>
      <w:r w:rsidRPr="00A8666E">
        <w:rPr>
          <w:rFonts w:cs="Calibri"/>
          <w:lang w:val="es-CR"/>
        </w:rPr>
        <w:t xml:space="preserve">: Propias de aquellos contratos que se adjudican mediante procesos de contratación administrativa con el Estado, donde se solicita a los oferentes una garantía que asegure su participación en el proceso de contratación mediante la oferta presentada. </w:t>
      </w:r>
    </w:p>
    <w:p w14:paraId="59688E1A" w14:textId="0BE83AA5" w:rsidR="00E076F7" w:rsidRPr="00A8666E" w:rsidRDefault="00E076F7" w:rsidP="00E076F7">
      <w:pPr>
        <w:pStyle w:val="ListParagraph"/>
        <w:numPr>
          <w:ilvl w:val="0"/>
          <w:numId w:val="36"/>
        </w:numPr>
        <w:autoSpaceDE w:val="0"/>
        <w:autoSpaceDN w:val="0"/>
        <w:adjustRightInd w:val="0"/>
        <w:spacing w:after="240"/>
        <w:rPr>
          <w:rFonts w:cs="Calibri"/>
          <w:lang w:val="es-CR"/>
        </w:rPr>
      </w:pPr>
      <w:r w:rsidRPr="00A8666E">
        <w:rPr>
          <w:rFonts w:cs="Calibri"/>
          <w:u w:val="single"/>
          <w:lang w:val="es-CR"/>
        </w:rPr>
        <w:t>Garantías de Cumplimiento</w:t>
      </w:r>
      <w:r w:rsidRPr="00A8666E">
        <w:rPr>
          <w:rFonts w:cs="Calibri"/>
          <w:lang w:val="es-CR"/>
        </w:rPr>
        <w:t>: Al igual que las de Participación, son comunes en proceso de contratación administrativa, donde el adjudicado en el proceso de contratación presenta garantía que asegura la ejecución de las obligaciones para las que fue contratado.</w:t>
      </w:r>
    </w:p>
    <w:p w14:paraId="1B206240" w14:textId="77777777" w:rsidR="00E076F7" w:rsidRPr="00A8666E" w:rsidRDefault="00E076F7" w:rsidP="00E076F7">
      <w:pPr>
        <w:pStyle w:val="ListParagraph"/>
        <w:numPr>
          <w:ilvl w:val="0"/>
          <w:numId w:val="36"/>
        </w:numPr>
        <w:autoSpaceDE w:val="0"/>
        <w:autoSpaceDN w:val="0"/>
        <w:adjustRightInd w:val="0"/>
        <w:spacing w:after="240"/>
        <w:rPr>
          <w:rFonts w:cs="Calibri"/>
          <w:lang w:val="es-CR"/>
        </w:rPr>
      </w:pPr>
      <w:r w:rsidRPr="00A8666E">
        <w:rPr>
          <w:rFonts w:cs="Calibri"/>
          <w:u w:val="single"/>
          <w:lang w:val="es-CR"/>
        </w:rPr>
        <w:t>Garantías de Mantenimiento</w:t>
      </w:r>
      <w:r w:rsidRPr="00A8666E">
        <w:rPr>
          <w:rFonts w:cs="Calibri"/>
          <w:lang w:val="es-CR"/>
        </w:rPr>
        <w:t>: Propias de contratos de obra, suministro o gestión, donde el Tomador se obliga con el Asegurado a garantizar la calidad y/o buen funcionamiento de la obra o servicio prestado.</w:t>
      </w:r>
    </w:p>
    <w:p w14:paraId="4465ECD1" w14:textId="77777777" w:rsidR="00E076F7" w:rsidRPr="00A8666E" w:rsidRDefault="00E076F7" w:rsidP="00E076F7">
      <w:pPr>
        <w:autoSpaceDE w:val="0"/>
        <w:autoSpaceDN w:val="0"/>
        <w:adjustRightInd w:val="0"/>
        <w:spacing w:after="240"/>
        <w:ind w:left="360"/>
        <w:jc w:val="both"/>
        <w:rPr>
          <w:rFonts w:asciiTheme="minorHAnsi" w:hAnsiTheme="minorHAnsi" w:cstheme="minorHAnsi"/>
          <w:sz w:val="22"/>
          <w:szCs w:val="22"/>
          <w:lang w:val="es-CR"/>
        </w:rPr>
      </w:pPr>
      <w:r w:rsidRPr="00A8666E">
        <w:rPr>
          <w:rFonts w:asciiTheme="minorHAnsi" w:hAnsiTheme="minorHAnsi" w:cstheme="minorHAnsi"/>
          <w:sz w:val="22"/>
          <w:szCs w:val="22"/>
          <w:lang w:val="es-CR"/>
        </w:rPr>
        <w:t>Las Garantías de Contrato en diversas ocasiones son requeridas por ley, lo que puede generar que estas formen parte de las denominadas garantías legales.</w:t>
      </w:r>
    </w:p>
    <w:p w14:paraId="153AF747" w14:textId="77777777" w:rsidR="00E076F7" w:rsidRPr="00A8666E" w:rsidRDefault="00E076F7" w:rsidP="00E076F7">
      <w:pPr>
        <w:pStyle w:val="ListParagraph"/>
        <w:numPr>
          <w:ilvl w:val="0"/>
          <w:numId w:val="34"/>
        </w:numPr>
        <w:autoSpaceDE w:val="0"/>
        <w:autoSpaceDN w:val="0"/>
        <w:adjustRightInd w:val="0"/>
        <w:spacing w:after="240"/>
        <w:rPr>
          <w:rFonts w:cs="Calibri"/>
          <w:lang w:val="es-CR"/>
        </w:rPr>
      </w:pPr>
      <w:r w:rsidRPr="00A8666E">
        <w:rPr>
          <w:rFonts w:cs="Calibri"/>
          <w:u w:val="single"/>
          <w:lang w:val="es-CR"/>
        </w:rPr>
        <w:t>Garantías de Pago</w:t>
      </w:r>
      <w:r w:rsidRPr="00A8666E">
        <w:rPr>
          <w:rFonts w:cs="Calibri"/>
          <w:lang w:val="es-CR"/>
        </w:rPr>
        <w:t>: Mediante este tipo de garantía, se asegura exclusivamente el pago de una obligación por parte del Tomador. Constituyen modalidades de Garantías de Pago, las siguientes:</w:t>
      </w:r>
    </w:p>
    <w:p w14:paraId="122D211C" w14:textId="77777777" w:rsidR="00E076F7" w:rsidRPr="00A8666E" w:rsidRDefault="00E076F7" w:rsidP="00E076F7">
      <w:pPr>
        <w:pStyle w:val="ListParagraph"/>
        <w:numPr>
          <w:ilvl w:val="0"/>
          <w:numId w:val="36"/>
        </w:numPr>
        <w:autoSpaceDE w:val="0"/>
        <w:autoSpaceDN w:val="0"/>
        <w:adjustRightInd w:val="0"/>
        <w:spacing w:after="240"/>
        <w:rPr>
          <w:rFonts w:cs="Calibri"/>
          <w:lang w:val="es-CR"/>
        </w:rPr>
      </w:pPr>
      <w:r w:rsidRPr="00A8666E">
        <w:rPr>
          <w:rFonts w:cs="Calibri"/>
          <w:u w:val="single"/>
          <w:lang w:val="es-CR"/>
        </w:rPr>
        <w:lastRenderedPageBreak/>
        <w:t>Garantías Aduaneras</w:t>
      </w:r>
      <w:r w:rsidRPr="00A8666E">
        <w:rPr>
          <w:rFonts w:cs="Calibri"/>
          <w:lang w:val="es-CR"/>
        </w:rPr>
        <w:t>: Aseguran una serie de operaciones en tránsito aduanero de bienes o mercancías, los cuales por su naturaleza, pueden generar la entrada y posterior salir de dichos bienes o mercancías del país.</w:t>
      </w:r>
    </w:p>
    <w:p w14:paraId="685BD921" w14:textId="77777777" w:rsidR="00E076F7" w:rsidRPr="00A8666E" w:rsidRDefault="00E076F7" w:rsidP="00E076F7">
      <w:pPr>
        <w:pStyle w:val="ListParagraph"/>
        <w:numPr>
          <w:ilvl w:val="0"/>
          <w:numId w:val="36"/>
        </w:numPr>
        <w:autoSpaceDE w:val="0"/>
        <w:autoSpaceDN w:val="0"/>
        <w:adjustRightInd w:val="0"/>
        <w:spacing w:after="240"/>
        <w:rPr>
          <w:rFonts w:cs="Calibri"/>
          <w:lang w:val="es-CR"/>
        </w:rPr>
      </w:pPr>
      <w:r w:rsidRPr="00A8666E">
        <w:rPr>
          <w:rFonts w:cs="Calibri"/>
          <w:u w:val="single"/>
          <w:lang w:val="es-CR"/>
        </w:rPr>
        <w:t>Garantías Judiciales</w:t>
      </w:r>
      <w:r w:rsidRPr="00A8666E">
        <w:rPr>
          <w:rFonts w:cs="Calibri"/>
          <w:lang w:val="es-CR"/>
        </w:rPr>
        <w:t>: Mediante estas garantías, se asegura el cumplimiento de determinadas obligaciones por parte del Tomador del seguro, que hayan sido establecidas mediante sentencia en firme dictada por un juez.</w:t>
      </w:r>
    </w:p>
    <w:p w14:paraId="26A5BC67" w14:textId="541969B8" w:rsidR="00E076F7" w:rsidRDefault="00E076F7" w:rsidP="00E076F7">
      <w:pPr>
        <w:pStyle w:val="ListParagraph"/>
        <w:numPr>
          <w:ilvl w:val="0"/>
          <w:numId w:val="34"/>
        </w:numPr>
        <w:autoSpaceDE w:val="0"/>
        <w:autoSpaceDN w:val="0"/>
        <w:adjustRightInd w:val="0"/>
        <w:spacing w:after="240"/>
        <w:rPr>
          <w:rFonts w:cs="Calibri"/>
          <w:lang w:val="es-CR"/>
        </w:rPr>
      </w:pPr>
      <w:r w:rsidRPr="00A8666E">
        <w:rPr>
          <w:rFonts w:cs="Calibri"/>
          <w:u w:val="single"/>
          <w:lang w:val="es-CR"/>
        </w:rPr>
        <w:t>Garantías Financieras</w:t>
      </w:r>
      <w:r w:rsidRPr="00A8666E">
        <w:rPr>
          <w:rFonts w:cs="Calibri"/>
          <w:lang w:val="es-CR"/>
        </w:rPr>
        <w:t>: A través de estas garantías, se aseguran las obligaciones financieras que pueda tener el Tomador, asociadas a cualquier tipo de préstamo o línea de crédito, emitida por una entidad financiera.</w:t>
      </w:r>
    </w:p>
    <w:p w14:paraId="6DF9A191" w14:textId="39FAE48A" w:rsidR="007A760D" w:rsidRDefault="007A760D" w:rsidP="00E076F7">
      <w:pPr>
        <w:pStyle w:val="ListParagraph"/>
        <w:numPr>
          <w:ilvl w:val="0"/>
          <w:numId w:val="34"/>
        </w:numPr>
        <w:autoSpaceDE w:val="0"/>
        <w:autoSpaceDN w:val="0"/>
        <w:adjustRightInd w:val="0"/>
        <w:spacing w:after="240"/>
        <w:rPr>
          <w:rFonts w:cs="Calibri"/>
          <w:lang w:val="es-CR"/>
        </w:rPr>
      </w:pPr>
      <w:r w:rsidRPr="00F63051">
        <w:rPr>
          <w:rFonts w:cs="Calibri"/>
          <w:u w:val="single"/>
          <w:lang w:val="es-CR"/>
        </w:rPr>
        <w:t>Otras garantías misceláneas</w:t>
      </w:r>
      <w:r>
        <w:rPr>
          <w:rFonts w:cs="Calibri"/>
          <w:lang w:val="es-CR"/>
        </w:rPr>
        <w:t xml:space="preserve">. </w:t>
      </w:r>
    </w:p>
    <w:p w14:paraId="4066C54F" w14:textId="20E82B54" w:rsidR="00FE0666" w:rsidRPr="005F25E9" w:rsidRDefault="00FE0666" w:rsidP="00FE0666">
      <w:pPr>
        <w:pStyle w:val="Heading2"/>
        <w:keepLines w:val="0"/>
        <w:numPr>
          <w:ilvl w:val="0"/>
          <w:numId w:val="23"/>
        </w:numPr>
        <w:spacing w:before="0" w:after="240" w:line="240" w:lineRule="auto"/>
        <w:jc w:val="both"/>
        <w:rPr>
          <w:rFonts w:ascii="Calibri" w:hAnsi="Calibri" w:cs="Calibri"/>
          <w:color w:val="auto"/>
          <w:sz w:val="22"/>
          <w:szCs w:val="22"/>
        </w:rPr>
      </w:pPr>
      <w:bookmarkStart w:id="12" w:name="_Toc529432578"/>
      <w:bookmarkStart w:id="13" w:name="_Toc529432579"/>
      <w:bookmarkStart w:id="14" w:name="_Toc529364283"/>
      <w:bookmarkStart w:id="15" w:name="_Toc529432580"/>
      <w:bookmarkEnd w:id="12"/>
      <w:bookmarkEnd w:id="13"/>
      <w:bookmarkEnd w:id="14"/>
      <w:r w:rsidRPr="00A8666E">
        <w:rPr>
          <w:rFonts w:ascii="Calibri" w:hAnsi="Calibri" w:cs="Calibri"/>
          <w:color w:val="auto"/>
          <w:sz w:val="22"/>
          <w:szCs w:val="22"/>
        </w:rPr>
        <w:t>Modalidades de caución a contratar</w:t>
      </w:r>
      <w:bookmarkEnd w:id="15"/>
    </w:p>
    <w:p w14:paraId="41AC35BD" w14:textId="77777777" w:rsidR="00FE0666" w:rsidRPr="005F25E9" w:rsidRDefault="00FE0666" w:rsidP="00FE0666">
      <w:pPr>
        <w:pStyle w:val="ListParagraph"/>
        <w:spacing w:after="0" w:line="240" w:lineRule="auto"/>
        <w:ind w:left="0"/>
        <w:rPr>
          <w:rFonts w:cs="Calibri"/>
          <w:lang w:val="es-ES"/>
        </w:rPr>
      </w:pPr>
      <w:r w:rsidRPr="005F25E9">
        <w:rPr>
          <w:rFonts w:cs="Calibri"/>
          <w:lang w:val="es-ES"/>
        </w:rPr>
        <w:t>Esta póliza podrá ser contratada bajo las modalidades que se detallan a continuación, establecido así en Condiciones Particulares:</w:t>
      </w:r>
    </w:p>
    <w:p w14:paraId="06966124" w14:textId="77777777" w:rsidR="00FE0666" w:rsidRPr="005F25E9" w:rsidRDefault="00FE0666" w:rsidP="00FE0666">
      <w:pPr>
        <w:pStyle w:val="ListParagraph"/>
        <w:spacing w:after="0" w:line="240" w:lineRule="auto"/>
        <w:ind w:left="0"/>
        <w:rPr>
          <w:rFonts w:cs="Calibri"/>
          <w:lang w:val="es-ES"/>
        </w:rPr>
      </w:pPr>
    </w:p>
    <w:p w14:paraId="52194E83" w14:textId="77777777" w:rsidR="00FE0666" w:rsidRPr="005F25E9" w:rsidRDefault="00FE0666" w:rsidP="00FE0666">
      <w:pPr>
        <w:pStyle w:val="ListParagraph"/>
        <w:numPr>
          <w:ilvl w:val="0"/>
          <w:numId w:val="15"/>
        </w:numPr>
        <w:spacing w:line="240" w:lineRule="auto"/>
        <w:rPr>
          <w:rFonts w:cs="Calibri"/>
          <w:b/>
          <w:lang w:val="es-ES"/>
        </w:rPr>
      </w:pPr>
      <w:r w:rsidRPr="005F25E9">
        <w:rPr>
          <w:rFonts w:cs="Calibri"/>
          <w:b/>
          <w:lang w:val="es-ES"/>
        </w:rPr>
        <w:t>Caución directa</w:t>
      </w:r>
    </w:p>
    <w:p w14:paraId="2FE5C66A" w14:textId="77777777" w:rsidR="00FE0666" w:rsidRPr="005F25E9" w:rsidRDefault="00FE0666" w:rsidP="00FE0666">
      <w:pPr>
        <w:pStyle w:val="ListParagraph"/>
        <w:numPr>
          <w:ilvl w:val="0"/>
          <w:numId w:val="16"/>
        </w:numPr>
        <w:spacing w:after="0" w:line="240" w:lineRule="auto"/>
        <w:rPr>
          <w:rFonts w:cs="Calibri"/>
          <w:lang w:val="es-ES"/>
        </w:rPr>
      </w:pPr>
      <w:r w:rsidRPr="005F25E9">
        <w:rPr>
          <w:rFonts w:cs="Calibri"/>
          <w:b/>
          <w:lang w:val="es-ES"/>
        </w:rPr>
        <w:t xml:space="preserve">Modalidad plazo definido: </w:t>
      </w:r>
      <w:r w:rsidRPr="005F25E9">
        <w:rPr>
          <w:rFonts w:cs="Calibri"/>
          <w:lang w:val="es-ES"/>
        </w:rPr>
        <w:t>Se asegura una sola obligación exigida al Tomador, de forma inmediata y bajo un plazo determinado; dicho plazo podrá ser menor o mayor a doce (12) meses, pero en cualquier caso, la prima a pagar corresponderá al período completo que sea solicitado por el Tomador.</w:t>
      </w:r>
    </w:p>
    <w:p w14:paraId="1CF9ADA5" w14:textId="77777777" w:rsidR="00FE0666" w:rsidRPr="005F25E9" w:rsidRDefault="00FE0666" w:rsidP="00FE0666">
      <w:pPr>
        <w:pStyle w:val="ListParagraph"/>
        <w:spacing w:after="0" w:line="240" w:lineRule="auto"/>
        <w:ind w:left="0"/>
        <w:rPr>
          <w:rFonts w:cs="Calibri"/>
          <w:lang w:val="es-ES"/>
        </w:rPr>
      </w:pPr>
    </w:p>
    <w:p w14:paraId="31876451" w14:textId="77777777" w:rsidR="00FE0666" w:rsidRPr="005F25E9" w:rsidRDefault="00FE0666" w:rsidP="00FE0666">
      <w:pPr>
        <w:pStyle w:val="ListParagraph"/>
        <w:spacing w:after="0" w:line="240" w:lineRule="auto"/>
        <w:rPr>
          <w:rFonts w:cs="Calibri"/>
          <w:lang w:val="es-ES"/>
        </w:rPr>
      </w:pPr>
      <w:r w:rsidRPr="005F25E9">
        <w:rPr>
          <w:rFonts w:cs="Calibri"/>
          <w:lang w:val="es-ES"/>
        </w:rPr>
        <w:t xml:space="preserve">Previo al vencimiento de la póliza, el Tomador podrá solicitar la prórroga de la misma, bajo las mismas u otras condiciones, sujeto a la aprobación de </w:t>
      </w:r>
      <w:r w:rsidRPr="005F25E9">
        <w:rPr>
          <w:rFonts w:cs="Calibri"/>
          <w:b/>
          <w:lang w:val="es-ES"/>
        </w:rPr>
        <w:t>SEGUROS LAFISE</w:t>
      </w:r>
      <w:r w:rsidRPr="005F25E9">
        <w:rPr>
          <w:rFonts w:cs="Calibri"/>
          <w:lang w:val="es-ES"/>
        </w:rPr>
        <w:t>, para lo cual el Tomador deberá presentar la solicitud respectiva acompañada del requerimiento del Asegurado, donde se solicita la extensión de vigencia indicando la nueva fecha de vencimiento.  Para poder prorrogar la vigencia, las contragarantías ofrecidas deberán estar vigentes.</w:t>
      </w:r>
    </w:p>
    <w:p w14:paraId="322034F1" w14:textId="77777777" w:rsidR="00FE0666" w:rsidRPr="005F25E9" w:rsidRDefault="00FE0666" w:rsidP="00FE0666">
      <w:pPr>
        <w:pStyle w:val="ListParagraph"/>
        <w:spacing w:after="0" w:line="240" w:lineRule="auto"/>
        <w:ind w:left="0"/>
        <w:rPr>
          <w:rFonts w:cs="Calibri"/>
          <w:lang w:val="es-ES"/>
        </w:rPr>
      </w:pPr>
    </w:p>
    <w:p w14:paraId="189BE043" w14:textId="77777777" w:rsidR="00FE0666" w:rsidRPr="005F25E9" w:rsidRDefault="00FE0666" w:rsidP="00FE0666">
      <w:pPr>
        <w:pStyle w:val="ListParagraph"/>
        <w:spacing w:after="0" w:line="240" w:lineRule="auto"/>
        <w:rPr>
          <w:rFonts w:cs="Calibri"/>
          <w:lang w:val="es-ES"/>
        </w:rPr>
      </w:pPr>
      <w:r w:rsidRPr="005F25E9">
        <w:rPr>
          <w:rFonts w:cs="Calibri"/>
          <w:lang w:val="es-ES"/>
        </w:rPr>
        <w:t>La vigencia puede ser por un período superior a un año, en cuyo caso la prima a cobrar será por el período completo solicitado.</w:t>
      </w:r>
    </w:p>
    <w:p w14:paraId="2EF73498" w14:textId="77777777" w:rsidR="00FE0666" w:rsidRPr="005F25E9" w:rsidRDefault="00FE0666" w:rsidP="00FE0666">
      <w:pPr>
        <w:pStyle w:val="ListParagraph"/>
        <w:spacing w:after="0" w:line="240" w:lineRule="auto"/>
        <w:ind w:left="0"/>
        <w:rPr>
          <w:rFonts w:cs="Calibri"/>
          <w:lang w:val="es-ES"/>
        </w:rPr>
      </w:pPr>
    </w:p>
    <w:p w14:paraId="5CA98548" w14:textId="77777777" w:rsidR="00FE0666" w:rsidRPr="005F25E9" w:rsidRDefault="00FE0666" w:rsidP="00FE0666">
      <w:pPr>
        <w:pStyle w:val="ListParagraph"/>
        <w:numPr>
          <w:ilvl w:val="0"/>
          <w:numId w:val="16"/>
        </w:numPr>
        <w:spacing w:after="0" w:line="240" w:lineRule="auto"/>
        <w:rPr>
          <w:rFonts w:cs="Calibri"/>
          <w:lang w:val="es-ES"/>
        </w:rPr>
      </w:pPr>
      <w:r w:rsidRPr="005F25E9">
        <w:rPr>
          <w:rFonts w:cs="Calibri"/>
          <w:b/>
          <w:lang w:val="es-ES"/>
        </w:rPr>
        <w:t xml:space="preserve">Modalidad plazo renovable por obligación con plazo indefinido (Irrevocable): </w:t>
      </w:r>
      <w:r w:rsidRPr="005F25E9">
        <w:rPr>
          <w:rFonts w:cs="Calibri"/>
          <w:lang w:val="es-ES"/>
        </w:rPr>
        <w:t>Se asegura una sola obligación exigida al Tomador la cual tiene plazo indefinido. Para el caso de obligaciones relacionadas con un proceso judicial, la póliza se mantendrá vigente hasta la finalización de dicho proceso, sujeto al pago efectivo de la prima por parte del Tomador en cada renovación.  Esta modalidad de caución es irrevocable.</w:t>
      </w:r>
    </w:p>
    <w:p w14:paraId="6E6B01BB" w14:textId="77777777" w:rsidR="00FE0666" w:rsidRPr="005F25E9" w:rsidRDefault="00FE0666" w:rsidP="00FE0666">
      <w:pPr>
        <w:pStyle w:val="ListParagraph"/>
        <w:spacing w:after="0" w:line="240" w:lineRule="auto"/>
        <w:rPr>
          <w:rFonts w:cs="Calibri"/>
          <w:lang w:val="es-ES"/>
        </w:rPr>
      </w:pPr>
    </w:p>
    <w:p w14:paraId="1A2E5653" w14:textId="77777777" w:rsidR="00FE0666" w:rsidRPr="005F25E9" w:rsidRDefault="00FE0666" w:rsidP="00FE0666">
      <w:pPr>
        <w:pStyle w:val="ListParagraph"/>
        <w:numPr>
          <w:ilvl w:val="0"/>
          <w:numId w:val="15"/>
        </w:numPr>
        <w:spacing w:after="0" w:line="240" w:lineRule="auto"/>
        <w:rPr>
          <w:rFonts w:cs="Calibri"/>
          <w:b/>
          <w:lang w:val="es-ES"/>
        </w:rPr>
      </w:pPr>
      <w:r w:rsidRPr="005F25E9">
        <w:rPr>
          <w:rFonts w:cs="Calibri"/>
          <w:b/>
          <w:lang w:val="es-ES"/>
        </w:rPr>
        <w:t>Caución indirecta o abierta</w:t>
      </w:r>
    </w:p>
    <w:p w14:paraId="7EB27D7F" w14:textId="3AA27888" w:rsidR="00FE0666" w:rsidRPr="005F25E9" w:rsidRDefault="00FE0666" w:rsidP="00FE0666">
      <w:pPr>
        <w:pStyle w:val="ListParagraph"/>
        <w:spacing w:after="0" w:line="240" w:lineRule="auto"/>
        <w:rPr>
          <w:rFonts w:cs="Calibri"/>
          <w:lang w:val="es-ES"/>
        </w:rPr>
      </w:pPr>
      <w:r w:rsidRPr="005F25E9">
        <w:rPr>
          <w:rFonts w:cs="Calibri"/>
          <w:lang w:val="es-ES"/>
        </w:rPr>
        <w:t xml:space="preserve">Se asegura la totalidad de las obligaciones que le sean exigidas al Tomador durante la vigencia del seguro, debiendo emitirse Certificados de Garantía sobre las obligaciones asegurables que le sean exigidas al Tomador, hasta por la suma máxima por certificado que el Tomador indique y sin exceder del monto asegurado máximo que se indique en la Solicitud de Seguro. Dicho plazo en principio será anual, pero por acuerdo de partes estipulado en las Condiciones Particulares podrá establecerse por un plazo menor o mayor.  </w:t>
      </w:r>
    </w:p>
    <w:p w14:paraId="20857F0E" w14:textId="77777777" w:rsidR="00FE0666" w:rsidRPr="005F25E9" w:rsidRDefault="00FE0666" w:rsidP="00FE0666">
      <w:pPr>
        <w:pStyle w:val="ListParagraph"/>
        <w:spacing w:after="0" w:line="240" w:lineRule="auto"/>
        <w:ind w:left="0"/>
        <w:rPr>
          <w:rFonts w:cs="Calibri"/>
          <w:lang w:val="es-ES"/>
        </w:rPr>
      </w:pPr>
    </w:p>
    <w:p w14:paraId="3C67F0C3" w14:textId="77777777" w:rsidR="00FE0666" w:rsidRPr="005F25E9" w:rsidRDefault="00FE0666" w:rsidP="00FE0666">
      <w:pPr>
        <w:pStyle w:val="ListParagraph"/>
        <w:spacing w:after="0" w:line="240" w:lineRule="auto"/>
        <w:rPr>
          <w:rFonts w:cs="Calibri"/>
          <w:lang w:val="es-ES"/>
        </w:rPr>
      </w:pPr>
      <w:r w:rsidRPr="005F25E9">
        <w:rPr>
          <w:rFonts w:cs="Calibri"/>
          <w:lang w:val="es-ES"/>
        </w:rPr>
        <w:t xml:space="preserve">El monto de cada certificado emitido será rebajado de la suma asegurada establecida en las Condiciones Particulares como suma asegurada total en función del conjunto de certificados, y dicho monto será reintegrado hasta tanto el certificado sea devuelto a </w:t>
      </w:r>
      <w:r w:rsidRPr="005F25E9">
        <w:rPr>
          <w:rFonts w:cs="Calibri"/>
          <w:b/>
          <w:lang w:val="es-ES"/>
        </w:rPr>
        <w:t>SEGUROS LAFISE</w:t>
      </w:r>
      <w:r w:rsidRPr="005F25E9">
        <w:rPr>
          <w:rFonts w:cs="Calibri"/>
          <w:lang w:val="es-ES"/>
        </w:rPr>
        <w:t xml:space="preserve"> o el período de vigencia del mismo haya sido cumplido sin reclamaciones.</w:t>
      </w:r>
    </w:p>
    <w:p w14:paraId="7A8C36E9" w14:textId="77777777" w:rsidR="00FE0666" w:rsidRPr="005F25E9" w:rsidRDefault="00FE0666" w:rsidP="00FE0666">
      <w:pPr>
        <w:pStyle w:val="ListParagraph"/>
        <w:spacing w:after="0" w:line="240" w:lineRule="auto"/>
        <w:ind w:left="0"/>
        <w:rPr>
          <w:rFonts w:cs="Calibri"/>
          <w:lang w:val="es-ES"/>
        </w:rPr>
      </w:pPr>
    </w:p>
    <w:p w14:paraId="7023932F" w14:textId="77777777" w:rsidR="00FE0666" w:rsidRPr="005F25E9" w:rsidRDefault="00FE0666" w:rsidP="00FE0666">
      <w:pPr>
        <w:pStyle w:val="ListParagraph"/>
        <w:spacing w:after="0" w:line="240" w:lineRule="auto"/>
        <w:rPr>
          <w:rFonts w:cs="Calibri"/>
          <w:lang w:val="es-ES"/>
        </w:rPr>
      </w:pPr>
      <w:r w:rsidRPr="005F25E9">
        <w:rPr>
          <w:rFonts w:cs="Calibri"/>
          <w:lang w:val="es-ES"/>
        </w:rPr>
        <w:t xml:space="preserve">Bajo la condición de mantener vigentes las garantías ofrecidas por el Tomador a </w:t>
      </w:r>
      <w:r w:rsidRPr="005F25E9">
        <w:rPr>
          <w:rFonts w:cs="Calibri"/>
          <w:b/>
          <w:lang w:val="es-ES"/>
        </w:rPr>
        <w:t>SEGUROS LAFISE</w:t>
      </w:r>
      <w:r w:rsidRPr="005F25E9">
        <w:rPr>
          <w:rFonts w:cs="Calibri"/>
          <w:lang w:val="es-ES"/>
        </w:rPr>
        <w:t xml:space="preserve">, así como al pago correspondiente de la prima y previa aceptación de </w:t>
      </w:r>
      <w:r w:rsidRPr="005F25E9">
        <w:rPr>
          <w:rFonts w:cs="Calibri"/>
          <w:b/>
          <w:lang w:val="es-ES"/>
        </w:rPr>
        <w:t>SEGUROS LAFISE</w:t>
      </w:r>
      <w:r w:rsidRPr="005F25E9">
        <w:rPr>
          <w:rFonts w:cs="Calibri"/>
          <w:lang w:val="es-ES"/>
        </w:rPr>
        <w:t>, la presente póliza podrá ser renovada bajo las mismas condiciones del período que vence o bien en condiciones diferentes que sean aceptadas por las partes.</w:t>
      </w:r>
    </w:p>
    <w:p w14:paraId="1FD26CBC" w14:textId="77777777" w:rsidR="00FE0666" w:rsidRPr="005F25E9" w:rsidRDefault="00FE0666" w:rsidP="00FE0666">
      <w:pPr>
        <w:pStyle w:val="ListParagraph"/>
        <w:spacing w:after="0" w:line="240" w:lineRule="auto"/>
        <w:rPr>
          <w:rFonts w:cs="Calibri"/>
          <w:lang w:val="es-ES"/>
        </w:rPr>
      </w:pPr>
    </w:p>
    <w:p w14:paraId="66A2291C" w14:textId="54DEDE8A" w:rsidR="00FE0666" w:rsidRPr="005F25E9" w:rsidRDefault="00FE0666" w:rsidP="00FE0666">
      <w:pPr>
        <w:pStyle w:val="Heading2"/>
        <w:keepLines w:val="0"/>
        <w:numPr>
          <w:ilvl w:val="0"/>
          <w:numId w:val="23"/>
        </w:numPr>
        <w:spacing w:before="0" w:after="240" w:line="240" w:lineRule="auto"/>
        <w:jc w:val="both"/>
        <w:rPr>
          <w:rFonts w:ascii="Calibri" w:hAnsi="Calibri" w:cs="Calibri"/>
          <w:color w:val="auto"/>
          <w:sz w:val="22"/>
          <w:szCs w:val="22"/>
        </w:rPr>
      </w:pPr>
      <w:bookmarkStart w:id="16" w:name="_Toc529432581"/>
      <w:r w:rsidRPr="005F25E9">
        <w:rPr>
          <w:rFonts w:ascii="Calibri" w:hAnsi="Calibri" w:cs="Calibri"/>
          <w:color w:val="auto"/>
          <w:sz w:val="22"/>
          <w:szCs w:val="22"/>
        </w:rPr>
        <w:t>Clases de certificados de garantía</w:t>
      </w:r>
      <w:bookmarkEnd w:id="16"/>
    </w:p>
    <w:p w14:paraId="760FF594" w14:textId="77777777" w:rsidR="00FE0666" w:rsidRPr="005F25E9" w:rsidRDefault="00FE0666" w:rsidP="00FE0666">
      <w:pPr>
        <w:pStyle w:val="ListParagraph"/>
        <w:spacing w:after="0" w:line="240" w:lineRule="auto"/>
        <w:ind w:left="0"/>
        <w:rPr>
          <w:rFonts w:cs="Calibri"/>
          <w:lang w:val="es-ES"/>
        </w:rPr>
      </w:pPr>
      <w:r w:rsidRPr="005F25E9">
        <w:rPr>
          <w:rFonts w:cs="Calibri"/>
          <w:lang w:val="es-ES"/>
        </w:rPr>
        <w:t>Las modalidades de certificados de garantía que se pueden emitir bajo esta póliza son los que se detallan a continuación:</w:t>
      </w:r>
    </w:p>
    <w:p w14:paraId="5D4D29DF" w14:textId="77777777" w:rsidR="00FE0666" w:rsidRPr="005F25E9" w:rsidRDefault="00FE0666" w:rsidP="00FE0666">
      <w:pPr>
        <w:pStyle w:val="ListParagraph"/>
        <w:spacing w:after="0" w:line="240" w:lineRule="auto"/>
        <w:ind w:left="0"/>
        <w:rPr>
          <w:rFonts w:cs="Calibri"/>
          <w:lang w:val="es-ES"/>
        </w:rPr>
      </w:pPr>
    </w:p>
    <w:p w14:paraId="744C3AA2" w14:textId="77777777" w:rsidR="00FE0666" w:rsidRPr="005F25E9" w:rsidRDefault="00FE0666" w:rsidP="00FE0666">
      <w:pPr>
        <w:pStyle w:val="ListParagraph"/>
        <w:numPr>
          <w:ilvl w:val="0"/>
          <w:numId w:val="17"/>
        </w:numPr>
        <w:spacing w:after="0" w:line="240" w:lineRule="auto"/>
        <w:rPr>
          <w:rFonts w:cs="Calibri"/>
          <w:b/>
          <w:lang w:val="es-ES"/>
        </w:rPr>
      </w:pPr>
      <w:r w:rsidRPr="005F25E9">
        <w:rPr>
          <w:rFonts w:cs="Calibri"/>
          <w:b/>
          <w:lang w:val="es-ES"/>
        </w:rPr>
        <w:t>Certificado condicionado</w:t>
      </w:r>
    </w:p>
    <w:p w14:paraId="2B7244E6" w14:textId="77777777" w:rsidR="00FE0666" w:rsidRPr="005F25E9" w:rsidRDefault="00FE0666" w:rsidP="00FE0666">
      <w:pPr>
        <w:pStyle w:val="ListParagraph"/>
        <w:spacing w:after="0" w:line="240" w:lineRule="auto"/>
        <w:rPr>
          <w:rFonts w:cs="Calibri"/>
          <w:lang w:val="es-ES"/>
        </w:rPr>
      </w:pPr>
      <w:r w:rsidRPr="005F25E9">
        <w:rPr>
          <w:rFonts w:cs="Calibri"/>
          <w:lang w:val="es-ES"/>
        </w:rPr>
        <w:t>Opera para personas físicas y jurídicas de carácter privado.  Para efectos de su ejecución, el Asegurado deberá cumplir con el procedimiento de reclamo establecido en estas Condiciones Generales, debiendo demostrar el efectivo incumplimiento de las obligaciones por parte del Tomador.</w:t>
      </w:r>
    </w:p>
    <w:p w14:paraId="59CA02B2" w14:textId="77777777" w:rsidR="00FE0666" w:rsidRPr="005F25E9" w:rsidRDefault="00FE0666" w:rsidP="00FE0666">
      <w:pPr>
        <w:pStyle w:val="ListParagraph"/>
        <w:spacing w:after="0" w:line="240" w:lineRule="auto"/>
        <w:ind w:left="0"/>
        <w:rPr>
          <w:rFonts w:cs="Calibri"/>
          <w:lang w:val="es-ES"/>
        </w:rPr>
      </w:pPr>
    </w:p>
    <w:p w14:paraId="35D64A05" w14:textId="77777777" w:rsidR="00FE0666" w:rsidRPr="005F25E9" w:rsidRDefault="00FE0666" w:rsidP="00FE0666">
      <w:pPr>
        <w:pStyle w:val="ListParagraph"/>
        <w:numPr>
          <w:ilvl w:val="0"/>
          <w:numId w:val="17"/>
        </w:numPr>
        <w:spacing w:after="0" w:line="240" w:lineRule="auto"/>
        <w:rPr>
          <w:rFonts w:cs="Calibri"/>
          <w:b/>
          <w:lang w:val="es-ES"/>
        </w:rPr>
      </w:pPr>
      <w:r w:rsidRPr="005F25E9">
        <w:rPr>
          <w:rFonts w:cs="Calibri"/>
          <w:b/>
          <w:lang w:val="es-ES"/>
        </w:rPr>
        <w:t>Certificado irrevocable y a primer requerimiento</w:t>
      </w:r>
    </w:p>
    <w:p w14:paraId="78E2761C" w14:textId="77777777" w:rsidR="00FE0666" w:rsidRDefault="00FE0666" w:rsidP="00FE0666">
      <w:pPr>
        <w:pStyle w:val="ListParagraph"/>
        <w:spacing w:after="0" w:line="240" w:lineRule="auto"/>
        <w:rPr>
          <w:rFonts w:cs="Calibri"/>
          <w:lang w:val="es-ES"/>
        </w:rPr>
      </w:pPr>
      <w:r w:rsidRPr="005F25E9">
        <w:rPr>
          <w:rFonts w:cs="Calibri"/>
          <w:lang w:val="es-ES"/>
        </w:rPr>
        <w:t xml:space="preserve">Este certificado opera en licitaciones y contrataciones de carácter público (Estado costarricense o Gobierno, sus ministerios, instituciones, entidades o dependencias y/o municipalidades). El Asegurado deberá cumplir con el procedimiento de reclamo establecido en las Condiciones Generales en apego a la regulación costarricense sobre contratación administrativa y/o regulación interna de la entidad estatal </w:t>
      </w:r>
      <w:r>
        <w:rPr>
          <w:rFonts w:cs="Calibri"/>
          <w:lang w:val="es-ES"/>
        </w:rPr>
        <w:t xml:space="preserve">y </w:t>
      </w:r>
      <w:r w:rsidRPr="005F25E9">
        <w:rPr>
          <w:rFonts w:cs="Calibri"/>
          <w:lang w:val="es-ES"/>
        </w:rPr>
        <w:t>presentar el certificado original y sus enmiendas, si las hubiera.</w:t>
      </w:r>
    </w:p>
    <w:p w14:paraId="22D9F746" w14:textId="77777777" w:rsidR="00FE0666" w:rsidRPr="005F25E9" w:rsidRDefault="00FE0666" w:rsidP="00FE0666">
      <w:pPr>
        <w:pStyle w:val="ListParagraph"/>
        <w:spacing w:after="0" w:line="240" w:lineRule="auto"/>
        <w:rPr>
          <w:rFonts w:cs="Calibri"/>
          <w:lang w:val="es-ES"/>
        </w:rPr>
      </w:pPr>
    </w:p>
    <w:p w14:paraId="1EF00FE0" w14:textId="77777777" w:rsidR="00FE0666" w:rsidRPr="005F25E9" w:rsidRDefault="00FE0666" w:rsidP="00FE0666">
      <w:pPr>
        <w:pStyle w:val="ListParagraph"/>
        <w:spacing w:after="0" w:line="240" w:lineRule="auto"/>
        <w:rPr>
          <w:rFonts w:cs="Calibri"/>
          <w:lang w:val="es-ES"/>
        </w:rPr>
      </w:pPr>
      <w:r w:rsidRPr="005F25E9">
        <w:rPr>
          <w:rFonts w:cs="Calibri"/>
          <w:lang w:val="es-ES"/>
        </w:rPr>
        <w:t xml:space="preserve">Recibida una solicitud de Ejecución por parte del Asegurado, </w:t>
      </w:r>
      <w:r w:rsidRPr="005F25E9">
        <w:rPr>
          <w:rFonts w:cs="Calibri"/>
          <w:b/>
          <w:lang w:val="es-ES"/>
        </w:rPr>
        <w:t>SEGUROS LAFISE</w:t>
      </w:r>
      <w:r w:rsidRPr="005F25E9">
        <w:rPr>
          <w:rFonts w:cs="Calibri"/>
          <w:lang w:val="es-ES"/>
        </w:rPr>
        <w:t xml:space="preserve"> procederá a realizar el pago requerido del Certificado a primer requerimiento, sin asumir ninguna obligación, deber, responsabilidad o compromiso por la veracidad de lo indicado por el Asegurado, ni se obliga a intervenir en las inspecciones o verificaciones, todo lo cual queda a riesgo del Tomador.</w:t>
      </w:r>
    </w:p>
    <w:p w14:paraId="7A9DB6E0" w14:textId="77777777" w:rsidR="00FE0666" w:rsidRPr="005F25E9" w:rsidRDefault="00FE0666" w:rsidP="00FE0666">
      <w:pPr>
        <w:pStyle w:val="ListParagraph"/>
        <w:spacing w:after="0" w:line="240" w:lineRule="auto"/>
        <w:ind w:left="0"/>
        <w:rPr>
          <w:rFonts w:cs="Calibri"/>
          <w:lang w:val="es-ES"/>
        </w:rPr>
      </w:pPr>
    </w:p>
    <w:p w14:paraId="67E4039E" w14:textId="3C76C276" w:rsidR="00CA111F" w:rsidRPr="00A8666E" w:rsidRDefault="00CA111F" w:rsidP="00A8666E">
      <w:pPr>
        <w:pStyle w:val="Heading2"/>
        <w:rPr>
          <w:rFonts w:asciiTheme="minorHAnsi" w:hAnsiTheme="minorHAnsi" w:cstheme="minorHAnsi"/>
          <w:b w:val="0"/>
          <w:sz w:val="22"/>
        </w:rPr>
      </w:pPr>
      <w:bookmarkStart w:id="17" w:name="_Toc529432582"/>
      <w:r w:rsidRPr="00A8666E">
        <w:rPr>
          <w:rFonts w:asciiTheme="minorHAnsi" w:hAnsiTheme="minorHAnsi" w:cstheme="minorHAnsi"/>
          <w:color w:val="auto"/>
          <w:sz w:val="22"/>
        </w:rPr>
        <w:t>Sección II. SUMAS ASEGURADAS, LÍMITES DE RESPONSABILIDAD Y EXCLUSIONES</w:t>
      </w:r>
      <w:bookmarkEnd w:id="17"/>
    </w:p>
    <w:p w14:paraId="316BB6AA" w14:textId="77777777" w:rsidR="00212FFB" w:rsidRPr="005F25E9" w:rsidRDefault="00212FFB" w:rsidP="000F0F76">
      <w:pPr>
        <w:pStyle w:val="Heading2"/>
        <w:keepLines w:val="0"/>
        <w:numPr>
          <w:ilvl w:val="0"/>
          <w:numId w:val="23"/>
        </w:numPr>
        <w:spacing w:before="0" w:after="240" w:line="240" w:lineRule="auto"/>
        <w:jc w:val="both"/>
        <w:rPr>
          <w:rFonts w:ascii="Calibri" w:hAnsi="Calibri" w:cs="Calibri"/>
          <w:color w:val="auto"/>
          <w:sz w:val="22"/>
          <w:szCs w:val="22"/>
        </w:rPr>
      </w:pPr>
      <w:bookmarkStart w:id="18" w:name="_Toc529432583"/>
      <w:r w:rsidRPr="005F25E9">
        <w:rPr>
          <w:rFonts w:ascii="Calibri" w:hAnsi="Calibri" w:cs="Calibri"/>
          <w:color w:val="auto"/>
          <w:sz w:val="22"/>
          <w:szCs w:val="22"/>
        </w:rPr>
        <w:t>Suma asegurada y límite de responsabilidad</w:t>
      </w:r>
      <w:bookmarkEnd w:id="18"/>
    </w:p>
    <w:p w14:paraId="0C4B71AD" w14:textId="77777777" w:rsidR="00212FFB" w:rsidRPr="005F25E9" w:rsidRDefault="00212FFB" w:rsidP="00212FFB">
      <w:pPr>
        <w:pStyle w:val="Default"/>
        <w:contextualSpacing/>
        <w:jc w:val="both"/>
        <w:rPr>
          <w:rFonts w:ascii="Calibri" w:hAnsi="Calibri" w:cs="Calibri"/>
          <w:color w:val="auto"/>
          <w:sz w:val="22"/>
          <w:szCs w:val="22"/>
        </w:rPr>
      </w:pPr>
      <w:r w:rsidRPr="005F25E9">
        <w:rPr>
          <w:rFonts w:ascii="Calibri" w:hAnsi="Calibri" w:cs="Calibri"/>
          <w:color w:val="auto"/>
          <w:sz w:val="22"/>
          <w:szCs w:val="22"/>
        </w:rPr>
        <w:t xml:space="preserve">La suma asegurada de esta póliza ha sido fijada por el Tomador y representa el límite máximo de responsabilidad de </w:t>
      </w:r>
      <w:r w:rsidRPr="005F25E9">
        <w:rPr>
          <w:rFonts w:ascii="Calibri" w:hAnsi="Calibri" w:cs="Calibri"/>
          <w:b/>
          <w:color w:val="auto"/>
          <w:sz w:val="22"/>
          <w:szCs w:val="22"/>
        </w:rPr>
        <w:t>SEGUROS LAFISE</w:t>
      </w:r>
      <w:r w:rsidRPr="005F25E9">
        <w:rPr>
          <w:rFonts w:ascii="Calibri" w:hAnsi="Calibri" w:cs="Calibri"/>
          <w:color w:val="auto"/>
          <w:sz w:val="22"/>
          <w:szCs w:val="22"/>
        </w:rPr>
        <w:t xml:space="preserve"> en caso de siniestro amparado.  </w:t>
      </w:r>
    </w:p>
    <w:p w14:paraId="4554AC20" w14:textId="77777777" w:rsidR="00212FFB" w:rsidRPr="005F25E9" w:rsidRDefault="00212FFB" w:rsidP="00212FFB">
      <w:pPr>
        <w:pStyle w:val="Default"/>
        <w:contextualSpacing/>
        <w:jc w:val="both"/>
        <w:rPr>
          <w:rFonts w:ascii="Calibri" w:hAnsi="Calibri" w:cs="Calibri"/>
          <w:color w:val="auto"/>
          <w:sz w:val="22"/>
          <w:szCs w:val="22"/>
        </w:rPr>
      </w:pPr>
    </w:p>
    <w:p w14:paraId="5C5C1CE4" w14:textId="77777777" w:rsidR="00212FFB" w:rsidRPr="005F25E9" w:rsidRDefault="00CA111F" w:rsidP="00212FFB">
      <w:pPr>
        <w:pStyle w:val="Default"/>
        <w:contextualSpacing/>
        <w:jc w:val="both"/>
        <w:rPr>
          <w:rFonts w:ascii="Calibri" w:hAnsi="Calibri" w:cs="Calibri"/>
          <w:color w:val="auto"/>
          <w:sz w:val="22"/>
          <w:szCs w:val="22"/>
        </w:rPr>
      </w:pPr>
      <w:r w:rsidRPr="005F25E9">
        <w:rPr>
          <w:rFonts w:ascii="Calibri" w:hAnsi="Calibri" w:cs="Calibri"/>
          <w:color w:val="auto"/>
          <w:sz w:val="22"/>
          <w:szCs w:val="22"/>
        </w:rPr>
        <w:t>En relación con las sumas aseguradas</w:t>
      </w:r>
      <w:r w:rsidR="00212FFB" w:rsidRPr="005F25E9">
        <w:rPr>
          <w:rFonts w:ascii="Calibri" w:hAnsi="Calibri" w:cs="Calibri"/>
          <w:color w:val="auto"/>
          <w:sz w:val="22"/>
          <w:szCs w:val="22"/>
        </w:rPr>
        <w:t xml:space="preserve">, </w:t>
      </w:r>
      <w:r w:rsidRPr="005F25E9">
        <w:rPr>
          <w:rFonts w:ascii="Calibri" w:hAnsi="Calibri" w:cs="Calibri"/>
          <w:color w:val="auto"/>
          <w:sz w:val="22"/>
          <w:szCs w:val="22"/>
        </w:rPr>
        <w:t>será la que se indique en cada Certificado de Garantía de forma individual. En caso de existir varios Certificados de Garantía, la sumatoria de las sumas aseguradas no podrán</w:t>
      </w:r>
      <w:r w:rsidR="00212FFB" w:rsidRPr="005F25E9">
        <w:rPr>
          <w:rFonts w:ascii="Calibri" w:hAnsi="Calibri" w:cs="Calibri"/>
          <w:color w:val="auto"/>
          <w:sz w:val="22"/>
          <w:szCs w:val="22"/>
        </w:rPr>
        <w:t xml:space="preserve"> superar globalmente la suma máxima por conjunto de certif</w:t>
      </w:r>
      <w:r w:rsidRPr="005F25E9">
        <w:rPr>
          <w:rFonts w:ascii="Calibri" w:hAnsi="Calibri" w:cs="Calibri"/>
          <w:color w:val="auto"/>
          <w:sz w:val="22"/>
          <w:szCs w:val="22"/>
        </w:rPr>
        <w:t xml:space="preserve">icados que se establezca en </w:t>
      </w:r>
      <w:r w:rsidR="00212FFB" w:rsidRPr="005F25E9">
        <w:rPr>
          <w:rFonts w:ascii="Calibri" w:hAnsi="Calibri" w:cs="Calibri"/>
          <w:color w:val="auto"/>
          <w:sz w:val="22"/>
          <w:szCs w:val="22"/>
        </w:rPr>
        <w:t>las Condiciones Particulares</w:t>
      </w:r>
      <w:r w:rsidRPr="005F25E9">
        <w:rPr>
          <w:rFonts w:ascii="Calibri" w:hAnsi="Calibri" w:cs="Calibri"/>
          <w:color w:val="auto"/>
          <w:sz w:val="22"/>
          <w:szCs w:val="22"/>
        </w:rPr>
        <w:t xml:space="preserve">, a la cual se obliga </w:t>
      </w:r>
      <w:r w:rsidRPr="005F25E9">
        <w:rPr>
          <w:rFonts w:ascii="Calibri" w:hAnsi="Calibri" w:cs="Calibri"/>
          <w:b/>
          <w:color w:val="auto"/>
          <w:sz w:val="22"/>
          <w:szCs w:val="22"/>
        </w:rPr>
        <w:t>SEGUROS LAFISE</w:t>
      </w:r>
      <w:r w:rsidR="00212FFB" w:rsidRPr="005F25E9">
        <w:rPr>
          <w:rFonts w:ascii="Calibri" w:hAnsi="Calibri" w:cs="Calibri"/>
          <w:color w:val="auto"/>
          <w:sz w:val="22"/>
          <w:szCs w:val="22"/>
        </w:rPr>
        <w:t>.</w:t>
      </w:r>
    </w:p>
    <w:p w14:paraId="54CD4BCA" w14:textId="77777777" w:rsidR="00212FFB" w:rsidRPr="005F25E9" w:rsidRDefault="00212FFB" w:rsidP="00747191">
      <w:pPr>
        <w:contextualSpacing/>
        <w:jc w:val="both"/>
        <w:rPr>
          <w:rFonts w:ascii="Calibri" w:hAnsi="Calibri" w:cs="Calibri"/>
          <w:b/>
          <w:sz w:val="22"/>
          <w:szCs w:val="22"/>
          <w:lang w:val="es-CR"/>
        </w:rPr>
      </w:pPr>
    </w:p>
    <w:p w14:paraId="62E172FA" w14:textId="77777777" w:rsidR="00864780" w:rsidRPr="005F25E9" w:rsidRDefault="00864780" w:rsidP="00BD7A1D">
      <w:pPr>
        <w:pStyle w:val="Heading2"/>
        <w:keepLines w:val="0"/>
        <w:numPr>
          <w:ilvl w:val="0"/>
          <w:numId w:val="23"/>
        </w:numPr>
        <w:spacing w:before="0" w:after="240" w:line="240" w:lineRule="auto"/>
        <w:jc w:val="both"/>
        <w:rPr>
          <w:rFonts w:ascii="Calibri" w:hAnsi="Calibri" w:cs="Calibri"/>
          <w:color w:val="auto"/>
          <w:sz w:val="22"/>
          <w:szCs w:val="22"/>
        </w:rPr>
      </w:pPr>
      <w:bookmarkStart w:id="19" w:name="_Toc529432584"/>
      <w:r w:rsidRPr="005F25E9">
        <w:rPr>
          <w:rFonts w:ascii="Calibri" w:hAnsi="Calibri" w:cs="Calibri"/>
          <w:color w:val="auto"/>
          <w:sz w:val="22"/>
          <w:szCs w:val="22"/>
        </w:rPr>
        <w:t>Exclusiones</w:t>
      </w:r>
      <w:r w:rsidR="00212FFB" w:rsidRPr="005F25E9">
        <w:rPr>
          <w:rFonts w:ascii="Calibri" w:hAnsi="Calibri" w:cs="Calibri"/>
          <w:color w:val="auto"/>
          <w:sz w:val="22"/>
          <w:szCs w:val="22"/>
        </w:rPr>
        <w:t xml:space="preserve"> generales </w:t>
      </w:r>
      <w:r w:rsidR="00CA111F" w:rsidRPr="005F25E9">
        <w:rPr>
          <w:rFonts w:ascii="Calibri" w:hAnsi="Calibri" w:cs="Calibri"/>
          <w:color w:val="auto"/>
          <w:sz w:val="22"/>
          <w:szCs w:val="22"/>
        </w:rPr>
        <w:t>a</w:t>
      </w:r>
      <w:r w:rsidR="00212FFB" w:rsidRPr="005F25E9">
        <w:rPr>
          <w:rFonts w:ascii="Calibri" w:hAnsi="Calibri" w:cs="Calibri"/>
          <w:color w:val="auto"/>
          <w:sz w:val="22"/>
          <w:szCs w:val="22"/>
        </w:rPr>
        <w:t xml:space="preserve"> la póliza</w:t>
      </w:r>
      <w:bookmarkEnd w:id="19"/>
    </w:p>
    <w:p w14:paraId="7E04BE8D" w14:textId="77777777" w:rsidR="00864780" w:rsidRPr="005F25E9" w:rsidRDefault="00CA111F" w:rsidP="00864780">
      <w:pPr>
        <w:contextualSpacing/>
        <w:jc w:val="both"/>
        <w:rPr>
          <w:rFonts w:ascii="Calibri" w:eastAsia="Calibri" w:hAnsi="Calibri" w:cs="Calibri"/>
          <w:b/>
          <w:sz w:val="22"/>
          <w:szCs w:val="22"/>
          <w:lang w:val="es-CR" w:eastAsia="en-US"/>
        </w:rPr>
      </w:pPr>
      <w:r w:rsidRPr="005F25E9">
        <w:rPr>
          <w:rFonts w:ascii="Calibri" w:eastAsia="Calibri" w:hAnsi="Calibri" w:cs="Calibri"/>
          <w:b/>
          <w:sz w:val="22"/>
          <w:szCs w:val="22"/>
          <w:lang w:val="es-CR" w:eastAsia="en-US"/>
        </w:rPr>
        <w:t xml:space="preserve">Serán exclusiones generales </w:t>
      </w:r>
      <w:r w:rsidR="00EF699D" w:rsidRPr="005F25E9">
        <w:rPr>
          <w:rFonts w:ascii="Calibri" w:eastAsia="Calibri" w:hAnsi="Calibri" w:cs="Calibri"/>
          <w:b/>
          <w:sz w:val="22"/>
          <w:szCs w:val="22"/>
          <w:lang w:val="es-CR" w:eastAsia="en-US"/>
        </w:rPr>
        <w:t xml:space="preserve">a la cobertura ofrecida mediante la presente póliza, </w:t>
      </w:r>
      <w:r w:rsidRPr="005F25E9">
        <w:rPr>
          <w:rFonts w:ascii="Calibri" w:eastAsia="Calibri" w:hAnsi="Calibri" w:cs="Calibri"/>
          <w:b/>
          <w:sz w:val="22"/>
          <w:szCs w:val="22"/>
          <w:lang w:val="es-CR" w:eastAsia="en-US"/>
        </w:rPr>
        <w:t>la</w:t>
      </w:r>
      <w:r w:rsidR="00EF699D" w:rsidRPr="005F25E9">
        <w:rPr>
          <w:rFonts w:ascii="Calibri" w:eastAsia="Calibri" w:hAnsi="Calibri" w:cs="Calibri"/>
          <w:b/>
          <w:sz w:val="22"/>
          <w:szCs w:val="22"/>
          <w:lang w:val="es-CR" w:eastAsia="en-US"/>
        </w:rPr>
        <w:t>s pérdidas o daños que se originen por lo siguiente:</w:t>
      </w:r>
    </w:p>
    <w:p w14:paraId="170F3058" w14:textId="77777777" w:rsidR="00864780" w:rsidRPr="005F25E9" w:rsidRDefault="00864780" w:rsidP="00864780">
      <w:pPr>
        <w:contextualSpacing/>
        <w:jc w:val="both"/>
        <w:rPr>
          <w:rFonts w:ascii="Calibri" w:eastAsia="Calibri" w:hAnsi="Calibri" w:cs="Calibri"/>
          <w:b/>
          <w:sz w:val="22"/>
          <w:szCs w:val="22"/>
          <w:lang w:val="es-CR" w:eastAsia="en-US"/>
        </w:rPr>
      </w:pPr>
    </w:p>
    <w:p w14:paraId="3CBE6308" w14:textId="77777777" w:rsidR="00864780" w:rsidRPr="005F25E9" w:rsidRDefault="00864780" w:rsidP="00BD7A1D">
      <w:pPr>
        <w:numPr>
          <w:ilvl w:val="0"/>
          <w:numId w:val="20"/>
        </w:numPr>
        <w:ind w:left="360"/>
        <w:contextualSpacing/>
        <w:jc w:val="both"/>
        <w:rPr>
          <w:rFonts w:ascii="Calibri" w:eastAsia="Calibri" w:hAnsi="Calibri" w:cs="Calibri"/>
          <w:b/>
          <w:sz w:val="22"/>
          <w:szCs w:val="22"/>
          <w:lang w:val="es-CR" w:eastAsia="en-US"/>
        </w:rPr>
      </w:pPr>
      <w:r w:rsidRPr="005F25E9">
        <w:rPr>
          <w:rFonts w:ascii="Calibri" w:eastAsia="Calibri" w:hAnsi="Calibri" w:cs="Calibri"/>
          <w:b/>
          <w:sz w:val="22"/>
          <w:szCs w:val="22"/>
          <w:lang w:val="es-CR" w:eastAsia="en-US"/>
        </w:rPr>
        <w:t>Guerra, invasión de enemigo extranjero, hostilidades u operaciones bélicas (haya guerra declarada o no), guerra civil, levantamiento militar, sublevación, rebelión, revolución, insurrección, suspensión de garantías o acontecimientos que ocasionen estas situaciones de hecho o de derecho, confiscación, nacionalización, requisa, destrucción, u orden por cualquier autoridad legalmente constituida, con motivo de sus funciones.</w:t>
      </w:r>
    </w:p>
    <w:p w14:paraId="6EE9F32F" w14:textId="08FEF671" w:rsidR="00864780" w:rsidRPr="005F25E9" w:rsidRDefault="00864780" w:rsidP="00BD7A1D">
      <w:pPr>
        <w:numPr>
          <w:ilvl w:val="0"/>
          <w:numId w:val="20"/>
        </w:numPr>
        <w:ind w:left="360"/>
        <w:contextualSpacing/>
        <w:jc w:val="both"/>
        <w:rPr>
          <w:rFonts w:ascii="Calibri" w:eastAsia="Calibri" w:hAnsi="Calibri" w:cs="Calibri"/>
          <w:b/>
          <w:sz w:val="22"/>
          <w:szCs w:val="22"/>
          <w:lang w:val="es-CR" w:eastAsia="en-US"/>
        </w:rPr>
      </w:pPr>
      <w:r w:rsidRPr="005F25E9">
        <w:rPr>
          <w:rFonts w:ascii="Calibri" w:eastAsia="Calibri" w:hAnsi="Calibri" w:cs="Calibri"/>
          <w:b/>
          <w:sz w:val="22"/>
          <w:szCs w:val="22"/>
          <w:lang w:val="es-CR" w:eastAsia="en-US"/>
        </w:rPr>
        <w:t>Desastres naturale</w:t>
      </w:r>
      <w:r w:rsidR="00EE7A3F">
        <w:rPr>
          <w:rFonts w:ascii="Calibri" w:eastAsia="Calibri" w:hAnsi="Calibri" w:cs="Calibri"/>
          <w:b/>
          <w:sz w:val="22"/>
          <w:szCs w:val="22"/>
          <w:lang w:val="es-CR" w:eastAsia="en-US"/>
        </w:rPr>
        <w:t>s</w:t>
      </w:r>
      <w:r w:rsidRPr="005F25E9">
        <w:rPr>
          <w:rFonts w:ascii="Calibri" w:eastAsia="Calibri" w:hAnsi="Calibri" w:cs="Calibri"/>
          <w:b/>
          <w:sz w:val="22"/>
          <w:szCs w:val="22"/>
          <w:lang w:val="es-CR" w:eastAsia="en-US"/>
        </w:rPr>
        <w:t>, tales como terremoto, maremoto, inundación, huracán, tornado, erupción volcánica, tormentas tropicales o caídas de objetos estelares, meteoritos y similares.</w:t>
      </w:r>
    </w:p>
    <w:p w14:paraId="202344A4" w14:textId="77777777" w:rsidR="00864780" w:rsidRPr="005F25E9" w:rsidRDefault="00864780" w:rsidP="00BD7A1D">
      <w:pPr>
        <w:numPr>
          <w:ilvl w:val="0"/>
          <w:numId w:val="20"/>
        </w:numPr>
        <w:ind w:left="360"/>
        <w:contextualSpacing/>
        <w:jc w:val="both"/>
        <w:rPr>
          <w:rFonts w:ascii="Calibri" w:eastAsia="Calibri" w:hAnsi="Calibri" w:cs="Calibri"/>
          <w:b/>
          <w:sz w:val="22"/>
          <w:szCs w:val="22"/>
          <w:lang w:val="es-CR" w:eastAsia="en-US"/>
        </w:rPr>
      </w:pPr>
      <w:r w:rsidRPr="005F25E9">
        <w:rPr>
          <w:rFonts w:ascii="Calibri" w:eastAsia="Calibri" w:hAnsi="Calibri" w:cs="Calibri"/>
          <w:b/>
          <w:sz w:val="22"/>
          <w:szCs w:val="22"/>
          <w:lang w:val="es-CR" w:eastAsia="en-US"/>
        </w:rPr>
        <w:t>Actos de terrorismo cometidos por cualquier persona que actúe en nombre de o en conexión con organizaciones de toda clase.</w:t>
      </w:r>
    </w:p>
    <w:p w14:paraId="040D1715" w14:textId="77777777" w:rsidR="00864780" w:rsidRPr="005F25E9" w:rsidRDefault="00864780" w:rsidP="00BD7A1D">
      <w:pPr>
        <w:numPr>
          <w:ilvl w:val="0"/>
          <w:numId w:val="20"/>
        </w:numPr>
        <w:ind w:left="360"/>
        <w:contextualSpacing/>
        <w:jc w:val="both"/>
        <w:rPr>
          <w:rFonts w:ascii="Calibri" w:eastAsia="Calibri" w:hAnsi="Calibri" w:cs="Calibri"/>
          <w:b/>
          <w:sz w:val="22"/>
          <w:szCs w:val="22"/>
          <w:lang w:val="es-CR" w:eastAsia="en-US"/>
        </w:rPr>
      </w:pPr>
      <w:r w:rsidRPr="005F25E9">
        <w:rPr>
          <w:rFonts w:ascii="Calibri" w:eastAsia="Calibri" w:hAnsi="Calibri" w:cs="Calibri"/>
          <w:b/>
          <w:sz w:val="22"/>
          <w:szCs w:val="22"/>
          <w:lang w:val="es-CR" w:eastAsia="en-US"/>
        </w:rPr>
        <w:t>Radiación, ionización o contaminación radioactiva, por radioactividad de cualquier combustible nuclear o de cualquier desecho nuclear o por la combustión de cualquier combustible radioactivo, tóxico, explosivo u otras propiedades peligrosas de cualquier conjunto nuclear o componente del mismo.</w:t>
      </w:r>
    </w:p>
    <w:p w14:paraId="053B2965" w14:textId="77777777" w:rsidR="00864780" w:rsidRPr="005F25E9" w:rsidRDefault="00864780" w:rsidP="00BD7A1D">
      <w:pPr>
        <w:numPr>
          <w:ilvl w:val="0"/>
          <w:numId w:val="20"/>
        </w:numPr>
        <w:ind w:left="360"/>
        <w:contextualSpacing/>
        <w:jc w:val="both"/>
        <w:rPr>
          <w:rFonts w:ascii="Calibri" w:eastAsia="Calibri" w:hAnsi="Calibri" w:cs="Calibri"/>
          <w:b/>
          <w:sz w:val="22"/>
          <w:szCs w:val="22"/>
          <w:lang w:val="es-CR" w:eastAsia="en-US"/>
        </w:rPr>
      </w:pPr>
      <w:r w:rsidRPr="005F25E9">
        <w:rPr>
          <w:rFonts w:ascii="Calibri" w:eastAsia="Calibri" w:hAnsi="Calibri" w:cs="Calibri"/>
          <w:b/>
          <w:sz w:val="22"/>
          <w:szCs w:val="22"/>
          <w:lang w:val="es-CR" w:eastAsia="en-US"/>
        </w:rPr>
        <w:t>Las pérdidas que se deriven de acciones u omisiones ordenadas por el Asegurado que no estén incluidas o especificadas en la obligación asignada y a las competencias del Tomador y que generen un incumplimiento de la obligación amparada por el seguro o certificado.</w:t>
      </w:r>
    </w:p>
    <w:p w14:paraId="49AFB3F9" w14:textId="77777777" w:rsidR="00864780" w:rsidRPr="005F25E9" w:rsidRDefault="00864780" w:rsidP="00BD7A1D">
      <w:pPr>
        <w:numPr>
          <w:ilvl w:val="0"/>
          <w:numId w:val="20"/>
        </w:numPr>
        <w:ind w:left="360"/>
        <w:contextualSpacing/>
        <w:jc w:val="both"/>
        <w:rPr>
          <w:rFonts w:ascii="Calibri" w:eastAsia="Calibri" w:hAnsi="Calibri" w:cs="Calibri"/>
          <w:b/>
          <w:sz w:val="22"/>
          <w:szCs w:val="22"/>
          <w:lang w:val="es-CR" w:eastAsia="en-US"/>
        </w:rPr>
      </w:pPr>
      <w:r w:rsidRPr="005F25E9">
        <w:rPr>
          <w:rFonts w:ascii="Calibri" w:eastAsia="Calibri" w:hAnsi="Calibri" w:cs="Calibri"/>
          <w:b/>
          <w:sz w:val="22"/>
          <w:szCs w:val="22"/>
          <w:lang w:val="es-CR" w:eastAsia="en-US"/>
        </w:rPr>
        <w:t>Actos dolosos por parte del Asegurado y/o Tomador, sus empleados o personas actuando en su representación.</w:t>
      </w:r>
    </w:p>
    <w:p w14:paraId="74983EB5" w14:textId="77777777" w:rsidR="00864780" w:rsidRPr="005F25E9" w:rsidRDefault="00864780" w:rsidP="00BD7A1D">
      <w:pPr>
        <w:numPr>
          <w:ilvl w:val="0"/>
          <w:numId w:val="20"/>
        </w:numPr>
        <w:ind w:left="360"/>
        <w:contextualSpacing/>
        <w:jc w:val="both"/>
        <w:rPr>
          <w:rFonts w:ascii="Calibri" w:eastAsia="Calibri" w:hAnsi="Calibri" w:cs="Calibri"/>
          <w:b/>
          <w:sz w:val="22"/>
          <w:szCs w:val="22"/>
          <w:lang w:val="es-CR" w:eastAsia="en-US"/>
        </w:rPr>
      </w:pPr>
      <w:r w:rsidRPr="005F25E9">
        <w:rPr>
          <w:rFonts w:ascii="Calibri" w:eastAsia="Calibri" w:hAnsi="Calibri" w:cs="Calibri"/>
          <w:b/>
          <w:sz w:val="22"/>
          <w:szCs w:val="22"/>
          <w:lang w:val="es-CR" w:eastAsia="en-US"/>
        </w:rPr>
        <w:t xml:space="preserve">Cualquier otra pérdida y/o daño que puede ser amparada bajo pólizas de seguro específicas, </w:t>
      </w:r>
      <w:r w:rsidR="00EF699D" w:rsidRPr="005F25E9">
        <w:rPr>
          <w:rFonts w:ascii="Calibri" w:eastAsia="Calibri" w:hAnsi="Calibri" w:cs="Calibri"/>
          <w:b/>
          <w:sz w:val="22"/>
          <w:szCs w:val="22"/>
          <w:lang w:val="es-CR" w:eastAsia="en-US"/>
        </w:rPr>
        <w:t>incluyendo,</w:t>
      </w:r>
      <w:r w:rsidRPr="005F25E9">
        <w:rPr>
          <w:rFonts w:ascii="Calibri" w:eastAsia="Calibri" w:hAnsi="Calibri" w:cs="Calibri"/>
          <w:b/>
          <w:sz w:val="22"/>
          <w:szCs w:val="22"/>
          <w:lang w:val="es-CR" w:eastAsia="en-US"/>
        </w:rPr>
        <w:t xml:space="preserve"> pero no limitado a daños o pérdidas achacables a Incendio, robo, transporte, responsabilidad civil.</w:t>
      </w:r>
    </w:p>
    <w:p w14:paraId="0FAA8B23" w14:textId="77777777" w:rsidR="00864780" w:rsidRPr="005F25E9" w:rsidRDefault="00864780" w:rsidP="00864780">
      <w:pPr>
        <w:numPr>
          <w:ilvl w:val="0"/>
          <w:numId w:val="20"/>
        </w:numPr>
        <w:ind w:left="360"/>
        <w:contextualSpacing/>
        <w:jc w:val="both"/>
        <w:rPr>
          <w:rFonts w:ascii="Calibri" w:eastAsia="Calibri" w:hAnsi="Calibri" w:cs="Calibri"/>
          <w:b/>
          <w:sz w:val="22"/>
          <w:szCs w:val="22"/>
          <w:lang w:val="es-CR" w:eastAsia="en-US"/>
        </w:rPr>
      </w:pPr>
      <w:r w:rsidRPr="005F25E9">
        <w:rPr>
          <w:rFonts w:ascii="Calibri" w:eastAsia="Calibri" w:hAnsi="Calibri" w:cs="Calibri"/>
          <w:b/>
          <w:sz w:val="22"/>
          <w:szCs w:val="22"/>
          <w:lang w:val="es-CR" w:eastAsia="en-US"/>
        </w:rPr>
        <w:t xml:space="preserve">Incumplimiento de la obligación detallada en las </w:t>
      </w:r>
      <w:r w:rsidR="00D12F86" w:rsidRPr="005F25E9">
        <w:rPr>
          <w:rFonts w:ascii="Calibri" w:eastAsia="Calibri" w:hAnsi="Calibri" w:cs="Calibri"/>
          <w:b/>
          <w:sz w:val="22"/>
          <w:szCs w:val="22"/>
          <w:lang w:val="es-CR" w:eastAsia="en-US"/>
        </w:rPr>
        <w:t>C</w:t>
      </w:r>
      <w:r w:rsidRPr="005F25E9">
        <w:rPr>
          <w:rFonts w:ascii="Calibri" w:eastAsia="Calibri" w:hAnsi="Calibri" w:cs="Calibri"/>
          <w:b/>
          <w:sz w:val="22"/>
          <w:szCs w:val="22"/>
          <w:lang w:val="es-CR" w:eastAsia="en-US"/>
        </w:rPr>
        <w:t xml:space="preserve">ondiciones </w:t>
      </w:r>
      <w:r w:rsidR="00D12F86" w:rsidRPr="005F25E9">
        <w:rPr>
          <w:rFonts w:ascii="Calibri" w:eastAsia="Calibri" w:hAnsi="Calibri" w:cs="Calibri"/>
          <w:b/>
          <w:sz w:val="22"/>
          <w:szCs w:val="22"/>
          <w:lang w:val="es-CR" w:eastAsia="en-US"/>
        </w:rPr>
        <w:t>P</w:t>
      </w:r>
      <w:r w:rsidRPr="005F25E9">
        <w:rPr>
          <w:rFonts w:ascii="Calibri" w:eastAsia="Calibri" w:hAnsi="Calibri" w:cs="Calibri"/>
          <w:b/>
          <w:sz w:val="22"/>
          <w:szCs w:val="22"/>
          <w:lang w:val="es-CR" w:eastAsia="en-US"/>
        </w:rPr>
        <w:t>articulares o en el Certificado que se cometa fuera del territorio de la República de Costa Rica, a menos que el Asegurado lo haya solicitado expresamente y SEGUROS LAFISE lo haya consentido por escrito.</w:t>
      </w:r>
    </w:p>
    <w:p w14:paraId="1CA8680D" w14:textId="77777777" w:rsidR="008A40FE" w:rsidRPr="005F25E9" w:rsidRDefault="00D12F86" w:rsidP="00826761">
      <w:pPr>
        <w:numPr>
          <w:ilvl w:val="0"/>
          <w:numId w:val="20"/>
        </w:numPr>
        <w:ind w:left="360"/>
        <w:contextualSpacing/>
        <w:jc w:val="both"/>
        <w:rPr>
          <w:rFonts w:ascii="Calibri" w:hAnsi="Calibri" w:cs="Calibri"/>
          <w:b/>
          <w:bCs/>
          <w:sz w:val="22"/>
          <w:szCs w:val="22"/>
          <w:lang w:val="es-CR"/>
        </w:rPr>
      </w:pPr>
      <w:r w:rsidRPr="005F25E9">
        <w:rPr>
          <w:rFonts w:ascii="Calibri" w:hAnsi="Calibri" w:cs="Calibri"/>
          <w:b/>
          <w:bCs/>
          <w:sz w:val="22"/>
          <w:szCs w:val="22"/>
          <w:lang w:val="es-CR"/>
        </w:rPr>
        <w:t>Cualquier otra pérdida y/o daño por riesgos distintos a los cubiertos.</w:t>
      </w:r>
    </w:p>
    <w:p w14:paraId="03AC8641" w14:textId="77777777" w:rsidR="007A5E16" w:rsidRPr="005F25E9" w:rsidRDefault="007A5E16" w:rsidP="006336FA">
      <w:pPr>
        <w:contextualSpacing/>
        <w:jc w:val="both"/>
        <w:rPr>
          <w:rFonts w:ascii="Calibri" w:hAnsi="Calibri" w:cs="Calibri"/>
          <w:sz w:val="22"/>
          <w:szCs w:val="22"/>
          <w:lang w:val="es-CR"/>
        </w:rPr>
      </w:pPr>
    </w:p>
    <w:p w14:paraId="0CA722B0" w14:textId="77777777" w:rsidR="00212FFB" w:rsidRPr="005F25E9" w:rsidRDefault="00212FFB" w:rsidP="007F44E8">
      <w:pPr>
        <w:pStyle w:val="Heading2"/>
        <w:keepLines w:val="0"/>
        <w:numPr>
          <w:ilvl w:val="0"/>
          <w:numId w:val="23"/>
        </w:numPr>
        <w:spacing w:before="0" w:after="240" w:line="240" w:lineRule="auto"/>
        <w:jc w:val="both"/>
        <w:rPr>
          <w:rFonts w:ascii="Calibri" w:hAnsi="Calibri" w:cs="Calibri"/>
          <w:color w:val="000000"/>
          <w:sz w:val="22"/>
          <w:szCs w:val="22"/>
        </w:rPr>
      </w:pPr>
      <w:bookmarkStart w:id="20" w:name="_Toc529432585"/>
      <w:r w:rsidRPr="005F25E9">
        <w:rPr>
          <w:rFonts w:ascii="Calibri" w:hAnsi="Calibri" w:cs="Calibri"/>
          <w:color w:val="000000"/>
          <w:sz w:val="22"/>
          <w:szCs w:val="22"/>
        </w:rPr>
        <w:t>Deducibles</w:t>
      </w:r>
      <w:bookmarkEnd w:id="20"/>
    </w:p>
    <w:p w14:paraId="02EA80D3" w14:textId="77777777" w:rsidR="00212FFB" w:rsidRPr="005F25E9" w:rsidRDefault="00212FFB" w:rsidP="00A8666E">
      <w:pPr>
        <w:spacing w:after="240"/>
        <w:contextualSpacing/>
        <w:rPr>
          <w:rFonts w:ascii="Calibri" w:hAnsi="Calibri" w:cs="Calibri"/>
          <w:sz w:val="22"/>
          <w:szCs w:val="22"/>
        </w:rPr>
      </w:pPr>
      <w:r w:rsidRPr="005F25E9">
        <w:rPr>
          <w:rFonts w:ascii="Calibri" w:hAnsi="Calibri" w:cs="Calibri"/>
          <w:sz w:val="22"/>
          <w:szCs w:val="22"/>
        </w:rPr>
        <w:t>Por las características propias de esta cobertura, no aplican deducibles.</w:t>
      </w:r>
    </w:p>
    <w:p w14:paraId="167E3037" w14:textId="77777777" w:rsidR="00B21E98" w:rsidRPr="005F25E9" w:rsidRDefault="00B21E98" w:rsidP="00192AD0">
      <w:pPr>
        <w:pStyle w:val="Heading2"/>
        <w:keepLines w:val="0"/>
        <w:numPr>
          <w:ilvl w:val="0"/>
          <w:numId w:val="23"/>
        </w:numPr>
        <w:spacing w:before="0" w:after="240" w:line="240" w:lineRule="auto"/>
        <w:jc w:val="both"/>
        <w:rPr>
          <w:rFonts w:ascii="Calibri" w:hAnsi="Calibri" w:cs="Calibri"/>
          <w:color w:val="auto"/>
          <w:sz w:val="22"/>
          <w:szCs w:val="22"/>
        </w:rPr>
      </w:pPr>
      <w:bookmarkStart w:id="21" w:name="_Toc518900493"/>
      <w:bookmarkStart w:id="22" w:name="_Toc518900589"/>
      <w:bookmarkStart w:id="23" w:name="_Toc518900497"/>
      <w:bookmarkStart w:id="24" w:name="_Toc518900593"/>
      <w:bookmarkStart w:id="25" w:name="_Toc518900500"/>
      <w:bookmarkStart w:id="26" w:name="_Toc518900596"/>
      <w:bookmarkStart w:id="27" w:name="_Toc518900502"/>
      <w:bookmarkStart w:id="28" w:name="_Toc518900598"/>
      <w:bookmarkStart w:id="29" w:name="_Toc518900504"/>
      <w:bookmarkStart w:id="30" w:name="_Toc518900600"/>
      <w:bookmarkStart w:id="31" w:name="_Toc518900506"/>
      <w:bookmarkStart w:id="32" w:name="_Toc518900602"/>
      <w:bookmarkStart w:id="33" w:name="_Toc518900508"/>
      <w:bookmarkStart w:id="34" w:name="_Toc518900604"/>
      <w:bookmarkStart w:id="35" w:name="_Toc518900509"/>
      <w:bookmarkStart w:id="36" w:name="_Toc518900605"/>
      <w:bookmarkStart w:id="37" w:name="_Toc518900511"/>
      <w:bookmarkStart w:id="38" w:name="_Toc518900607"/>
      <w:bookmarkStart w:id="39" w:name="_Toc518900513"/>
      <w:bookmarkStart w:id="40" w:name="_Toc518900609"/>
      <w:bookmarkStart w:id="41" w:name="_Toc518900516"/>
      <w:bookmarkStart w:id="42" w:name="_Toc518900612"/>
      <w:bookmarkStart w:id="43" w:name="_Toc518900519"/>
      <w:bookmarkStart w:id="44" w:name="_Toc518900615"/>
      <w:bookmarkStart w:id="45" w:name="_Toc518900521"/>
      <w:bookmarkStart w:id="46" w:name="_Toc518900617"/>
      <w:bookmarkStart w:id="47" w:name="_Toc518900522"/>
      <w:bookmarkStart w:id="48" w:name="_Toc518900618"/>
      <w:bookmarkStart w:id="49" w:name="_Toc518900524"/>
      <w:bookmarkStart w:id="50" w:name="_Toc518900620"/>
      <w:bookmarkStart w:id="51" w:name="_Toc529432586"/>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r w:rsidRPr="005F25E9">
        <w:rPr>
          <w:rFonts w:ascii="Calibri" w:hAnsi="Calibri" w:cs="Calibri"/>
          <w:color w:val="auto"/>
          <w:sz w:val="22"/>
          <w:szCs w:val="22"/>
        </w:rPr>
        <w:t>Delimitación geográfica</w:t>
      </w:r>
      <w:bookmarkEnd w:id="51"/>
    </w:p>
    <w:p w14:paraId="020C6AFA" w14:textId="77777777" w:rsidR="00B21E98" w:rsidRPr="005F25E9" w:rsidRDefault="00B21E98" w:rsidP="00B21E98">
      <w:pPr>
        <w:pStyle w:val="Default"/>
        <w:contextualSpacing/>
        <w:jc w:val="both"/>
        <w:rPr>
          <w:rFonts w:ascii="Calibri" w:hAnsi="Calibri" w:cs="Calibri"/>
          <w:color w:val="auto"/>
          <w:sz w:val="22"/>
          <w:szCs w:val="22"/>
        </w:rPr>
      </w:pPr>
      <w:r w:rsidRPr="005F25E9">
        <w:rPr>
          <w:rFonts w:ascii="Calibri" w:hAnsi="Calibri" w:cs="Calibri"/>
          <w:color w:val="auto"/>
          <w:sz w:val="22"/>
          <w:szCs w:val="22"/>
        </w:rPr>
        <w:t>Esta póliza cubre las consecuencias de los eventos que ocurran dentro de los límites geográficos de la República de Costa Rica</w:t>
      </w:r>
      <w:r w:rsidR="00192AD0" w:rsidRPr="005F25E9">
        <w:rPr>
          <w:rFonts w:ascii="Calibri" w:hAnsi="Calibri" w:cs="Calibri"/>
          <w:color w:val="auto"/>
          <w:sz w:val="22"/>
          <w:szCs w:val="22"/>
        </w:rPr>
        <w:t>, salvo que se pacte algo especial y se establezca así en Condiciones Particulares</w:t>
      </w:r>
      <w:r w:rsidRPr="005F25E9">
        <w:rPr>
          <w:rFonts w:ascii="Calibri" w:hAnsi="Calibri" w:cs="Calibri"/>
          <w:color w:val="auto"/>
          <w:sz w:val="22"/>
          <w:szCs w:val="22"/>
        </w:rPr>
        <w:t>.</w:t>
      </w:r>
    </w:p>
    <w:p w14:paraId="0A15CA6A" w14:textId="1AC08DE1" w:rsidR="00F10D94" w:rsidRPr="005F25E9" w:rsidRDefault="00F10D94" w:rsidP="00E0707F">
      <w:pPr>
        <w:pStyle w:val="ListParagraph"/>
        <w:spacing w:line="240" w:lineRule="auto"/>
        <w:ind w:left="0"/>
        <w:rPr>
          <w:rFonts w:cs="Calibri"/>
          <w:lang w:val="es-ES"/>
        </w:rPr>
      </w:pPr>
    </w:p>
    <w:p w14:paraId="09648572" w14:textId="661029C1" w:rsidR="004C4D7B" w:rsidRDefault="0009485F" w:rsidP="004C4D7B">
      <w:pPr>
        <w:pStyle w:val="Heading1"/>
        <w:spacing w:after="240"/>
        <w:ind w:firstLine="720"/>
        <w:rPr>
          <w:rFonts w:ascii="Calibri" w:hAnsi="Calibri" w:cs="Calibri"/>
          <w:b/>
          <w:sz w:val="22"/>
          <w:szCs w:val="22"/>
        </w:rPr>
      </w:pPr>
      <w:bookmarkStart w:id="52" w:name="_Toc529432587"/>
      <w:r w:rsidRPr="005F25E9">
        <w:rPr>
          <w:rFonts w:ascii="Calibri" w:hAnsi="Calibri" w:cs="Calibri"/>
          <w:b/>
          <w:sz w:val="22"/>
          <w:szCs w:val="22"/>
        </w:rPr>
        <w:lastRenderedPageBreak/>
        <w:t>Capítulo I</w:t>
      </w:r>
      <w:r w:rsidR="00A27484" w:rsidRPr="005F25E9">
        <w:rPr>
          <w:rFonts w:ascii="Calibri" w:hAnsi="Calibri" w:cs="Calibri"/>
          <w:b/>
          <w:sz w:val="22"/>
          <w:szCs w:val="22"/>
        </w:rPr>
        <w:t>V</w:t>
      </w:r>
      <w:r w:rsidRPr="005F25E9">
        <w:rPr>
          <w:rFonts w:ascii="Calibri" w:hAnsi="Calibri" w:cs="Calibri"/>
          <w:b/>
          <w:sz w:val="22"/>
          <w:szCs w:val="22"/>
        </w:rPr>
        <w:t>.</w:t>
      </w:r>
      <w:r w:rsidR="004C4D7B">
        <w:rPr>
          <w:rFonts w:ascii="Calibri" w:hAnsi="Calibri" w:cs="Calibri"/>
          <w:b/>
          <w:sz w:val="22"/>
          <w:szCs w:val="22"/>
        </w:rPr>
        <w:t xml:space="preserve"> BENEFICIARIO ONEROSO O ACREEDOR</w:t>
      </w:r>
      <w:bookmarkEnd w:id="52"/>
    </w:p>
    <w:p w14:paraId="151EBDC3" w14:textId="07F3BE4E" w:rsidR="004C4D7B" w:rsidRDefault="004C4D7B" w:rsidP="004C4D7B">
      <w:pPr>
        <w:pStyle w:val="Heading2"/>
        <w:keepLines w:val="0"/>
        <w:numPr>
          <w:ilvl w:val="0"/>
          <w:numId w:val="23"/>
        </w:numPr>
        <w:spacing w:before="0" w:after="240" w:line="240" w:lineRule="auto"/>
        <w:jc w:val="both"/>
        <w:rPr>
          <w:rFonts w:ascii="Calibri" w:hAnsi="Calibri" w:cs="Calibri"/>
          <w:color w:val="auto"/>
          <w:sz w:val="22"/>
          <w:szCs w:val="22"/>
        </w:rPr>
      </w:pPr>
      <w:bookmarkStart w:id="53" w:name="_Toc529432588"/>
      <w:r>
        <w:rPr>
          <w:rFonts w:ascii="Calibri" w:hAnsi="Calibri" w:cs="Calibri"/>
          <w:color w:val="auto"/>
          <w:sz w:val="22"/>
          <w:szCs w:val="22"/>
        </w:rPr>
        <w:t>BENEFIACIARIO ONEROSO</w:t>
      </w:r>
      <w:bookmarkEnd w:id="53"/>
    </w:p>
    <w:p w14:paraId="7066908A" w14:textId="3840F643" w:rsidR="004C4D7B" w:rsidRPr="00A8666E" w:rsidRDefault="004C4D7B" w:rsidP="00A8666E">
      <w:pPr>
        <w:spacing w:line="276" w:lineRule="auto"/>
        <w:jc w:val="both"/>
        <w:rPr>
          <w:rFonts w:asciiTheme="minorHAnsi" w:hAnsiTheme="minorHAnsi" w:cstheme="minorHAnsi"/>
          <w:sz w:val="22"/>
          <w:szCs w:val="22"/>
          <w:lang w:val="es-ES_tradnl"/>
        </w:rPr>
      </w:pPr>
      <w:r w:rsidRPr="00A8666E">
        <w:rPr>
          <w:rFonts w:asciiTheme="minorHAnsi" w:hAnsiTheme="minorHAnsi" w:cstheme="minorHAnsi"/>
          <w:sz w:val="22"/>
          <w:szCs w:val="22"/>
          <w:lang w:val="es-CR" w:eastAsia="es-CR"/>
        </w:rPr>
        <w:t xml:space="preserve">Para los efectos de esta póliza </w:t>
      </w:r>
      <w:r w:rsidRPr="00A8666E">
        <w:rPr>
          <w:rFonts w:asciiTheme="minorHAnsi" w:hAnsiTheme="minorHAnsi" w:cstheme="minorHAnsi"/>
          <w:sz w:val="22"/>
          <w:szCs w:val="22"/>
          <w:lang w:val="es-ES_tradnl"/>
        </w:rPr>
        <w:t>se tendrá como único beneficiario oneroso al Asegurado, seg</w:t>
      </w:r>
      <w:r>
        <w:rPr>
          <w:rFonts w:asciiTheme="minorHAnsi" w:hAnsiTheme="minorHAnsi" w:cstheme="minorHAnsi"/>
          <w:sz w:val="22"/>
          <w:szCs w:val="22"/>
          <w:lang w:val="es-ES_tradnl"/>
        </w:rPr>
        <w:t>ú</w:t>
      </w:r>
      <w:r w:rsidRPr="00A8666E">
        <w:rPr>
          <w:rFonts w:asciiTheme="minorHAnsi" w:hAnsiTheme="minorHAnsi" w:cstheme="minorHAnsi"/>
          <w:sz w:val="22"/>
          <w:szCs w:val="22"/>
          <w:lang w:val="es-ES_tradnl"/>
        </w:rPr>
        <w:t>n se indique en las Condiciones Particulares</w:t>
      </w:r>
      <w:r w:rsidRPr="00A8666E">
        <w:rPr>
          <w:rFonts w:asciiTheme="minorHAnsi" w:hAnsiTheme="minorHAnsi" w:cstheme="minorHAnsi"/>
          <w:sz w:val="22"/>
          <w:szCs w:val="22"/>
          <w:lang w:val="es-CR"/>
        </w:rPr>
        <w:t xml:space="preserve">. </w:t>
      </w:r>
    </w:p>
    <w:p w14:paraId="0D189CD1" w14:textId="77777777" w:rsidR="004C4D7B" w:rsidRPr="00A8666E" w:rsidRDefault="004C4D7B" w:rsidP="00A8666E"/>
    <w:p w14:paraId="0102FFA1" w14:textId="5C0414C8" w:rsidR="00A27484" w:rsidRPr="005F25E9" w:rsidRDefault="004C4D7B">
      <w:pPr>
        <w:pStyle w:val="Heading1"/>
        <w:spacing w:after="240"/>
        <w:ind w:firstLine="720"/>
        <w:rPr>
          <w:rFonts w:ascii="Calibri" w:hAnsi="Calibri" w:cs="Calibri"/>
          <w:b/>
          <w:sz w:val="22"/>
          <w:szCs w:val="22"/>
        </w:rPr>
      </w:pPr>
      <w:bookmarkStart w:id="54" w:name="_Toc529432589"/>
      <w:r w:rsidRPr="005F25E9">
        <w:rPr>
          <w:rFonts w:ascii="Calibri" w:hAnsi="Calibri" w:cs="Calibri"/>
          <w:b/>
          <w:sz w:val="22"/>
          <w:szCs w:val="22"/>
        </w:rPr>
        <w:t>Capítulo V</w:t>
      </w:r>
      <w:r>
        <w:rPr>
          <w:rFonts w:ascii="Calibri" w:hAnsi="Calibri" w:cs="Calibri"/>
          <w:b/>
          <w:sz w:val="22"/>
          <w:szCs w:val="22"/>
        </w:rPr>
        <w:t xml:space="preserve"> </w:t>
      </w:r>
      <w:r w:rsidR="0009485F" w:rsidRPr="005F25E9">
        <w:rPr>
          <w:rFonts w:ascii="Calibri" w:hAnsi="Calibri" w:cs="Calibri"/>
          <w:b/>
          <w:sz w:val="22"/>
          <w:szCs w:val="22"/>
        </w:rPr>
        <w:t>OBLIGACIONES DE LAS PARTES</w:t>
      </w:r>
      <w:bookmarkEnd w:id="54"/>
    </w:p>
    <w:p w14:paraId="6B158306" w14:textId="334B2ED2" w:rsidR="00C05520" w:rsidRPr="005F25E9" w:rsidRDefault="00C05520" w:rsidP="00747191">
      <w:pPr>
        <w:pStyle w:val="Heading2"/>
        <w:keepLines w:val="0"/>
        <w:numPr>
          <w:ilvl w:val="0"/>
          <w:numId w:val="23"/>
        </w:numPr>
        <w:spacing w:before="0" w:after="240" w:line="240" w:lineRule="auto"/>
        <w:jc w:val="both"/>
        <w:rPr>
          <w:rFonts w:ascii="Calibri" w:hAnsi="Calibri" w:cs="Calibri"/>
          <w:color w:val="auto"/>
          <w:sz w:val="22"/>
          <w:szCs w:val="22"/>
        </w:rPr>
      </w:pPr>
      <w:bookmarkStart w:id="55" w:name="_Toc529432590"/>
      <w:r w:rsidRPr="005F25E9">
        <w:rPr>
          <w:rFonts w:ascii="Calibri" w:hAnsi="Calibri" w:cs="Calibri"/>
          <w:color w:val="auto"/>
          <w:sz w:val="22"/>
          <w:szCs w:val="22"/>
        </w:rPr>
        <w:t>Obligaciones de SEGUROS LAFISE</w:t>
      </w:r>
      <w:bookmarkEnd w:id="55"/>
    </w:p>
    <w:p w14:paraId="33507E95" w14:textId="2F343E6F" w:rsidR="00C05520" w:rsidRPr="005F25E9" w:rsidRDefault="00C05520" w:rsidP="00BB7ECC">
      <w:pPr>
        <w:numPr>
          <w:ilvl w:val="0"/>
          <w:numId w:val="21"/>
        </w:numPr>
        <w:contextualSpacing/>
        <w:jc w:val="both"/>
        <w:rPr>
          <w:rFonts w:ascii="Calibri" w:hAnsi="Calibri" w:cs="Calibri"/>
          <w:sz w:val="22"/>
          <w:szCs w:val="22"/>
          <w:lang w:val="es-CR" w:eastAsia="es-CR"/>
        </w:rPr>
      </w:pPr>
      <w:r w:rsidRPr="005F25E9">
        <w:rPr>
          <w:rFonts w:ascii="Calibri" w:hAnsi="Calibri" w:cs="Calibri"/>
          <w:sz w:val="22"/>
          <w:szCs w:val="22"/>
          <w:lang w:val="es-CR" w:eastAsia="es-CR"/>
        </w:rPr>
        <w:t>Entregar la póliza y demás adenda que sean adicionados. Lo anterior en el plazo de diez (10) días hábiles posteriores a la aceptación del riesgo o modificación de la póliza, según corresponda.</w:t>
      </w:r>
    </w:p>
    <w:p w14:paraId="3214F3D2" w14:textId="789FBFCB" w:rsidR="00C05520" w:rsidRPr="005F25E9" w:rsidRDefault="00E811F4" w:rsidP="00BB7ECC">
      <w:pPr>
        <w:ind w:left="360"/>
        <w:contextualSpacing/>
        <w:jc w:val="both"/>
        <w:rPr>
          <w:rFonts w:ascii="Calibri" w:hAnsi="Calibri" w:cs="Calibri"/>
          <w:sz w:val="22"/>
          <w:szCs w:val="22"/>
          <w:lang w:val="es-CR" w:eastAsia="es-CR"/>
        </w:rPr>
      </w:pPr>
      <w:r>
        <w:rPr>
          <w:rFonts w:ascii="Calibri" w:hAnsi="Calibri" w:cs="Calibri"/>
          <w:sz w:val="22"/>
          <w:szCs w:val="22"/>
          <w:lang w:val="es-CR" w:eastAsia="es-CR"/>
        </w:rPr>
        <w:t>Cuando</w:t>
      </w:r>
      <w:r w:rsidR="00C05520" w:rsidRPr="005F25E9">
        <w:rPr>
          <w:rFonts w:ascii="Calibri" w:hAnsi="Calibri" w:cs="Calibri"/>
          <w:sz w:val="22"/>
          <w:szCs w:val="22"/>
          <w:lang w:val="es-CR" w:eastAsia="es-CR"/>
        </w:rPr>
        <w:t xml:space="preserve"> un riesgo revista una especial complejidad</w:t>
      </w:r>
      <w:r>
        <w:rPr>
          <w:rFonts w:ascii="Calibri" w:hAnsi="Calibri" w:cs="Calibri"/>
          <w:sz w:val="22"/>
          <w:szCs w:val="22"/>
          <w:lang w:val="es-CR" w:eastAsia="es-CR"/>
        </w:rPr>
        <w:t>,</w:t>
      </w:r>
      <w:r w:rsidR="00C05520" w:rsidRPr="005F25E9">
        <w:rPr>
          <w:rFonts w:ascii="Calibri" w:hAnsi="Calibri" w:cs="Calibri"/>
          <w:sz w:val="22"/>
          <w:szCs w:val="22"/>
          <w:lang w:val="es-CR" w:eastAsia="es-CR"/>
        </w:rPr>
        <w:t xml:space="preserve"> podrá entregar la póliza en un plazo mayor,</w:t>
      </w:r>
      <w:r w:rsidR="0063214D" w:rsidRPr="005F25E9">
        <w:rPr>
          <w:rFonts w:ascii="Calibri" w:hAnsi="Calibri" w:cs="Calibri"/>
          <w:sz w:val="22"/>
          <w:szCs w:val="22"/>
          <w:lang w:val="es-CR" w:eastAsia="es-CR"/>
        </w:rPr>
        <w:t xml:space="preserve"> </w:t>
      </w:r>
      <w:r w:rsidR="00C05520" w:rsidRPr="005F25E9">
        <w:rPr>
          <w:rFonts w:ascii="Calibri" w:hAnsi="Calibri" w:cs="Calibri"/>
          <w:sz w:val="22"/>
          <w:szCs w:val="22"/>
          <w:lang w:val="es-CR" w:eastAsia="es-CR"/>
        </w:rPr>
        <w:t xml:space="preserve">previamente convenido con </w:t>
      </w:r>
      <w:r w:rsidR="0063214D" w:rsidRPr="005F25E9">
        <w:rPr>
          <w:rFonts w:ascii="Calibri" w:hAnsi="Calibri" w:cs="Calibri"/>
          <w:sz w:val="22"/>
          <w:szCs w:val="22"/>
          <w:lang w:val="es-CR" w:eastAsia="es-CR"/>
        </w:rPr>
        <w:t>el Tomador</w:t>
      </w:r>
      <w:r w:rsidR="00C05520" w:rsidRPr="005F25E9">
        <w:rPr>
          <w:rFonts w:ascii="Calibri" w:hAnsi="Calibri" w:cs="Calibri"/>
          <w:sz w:val="22"/>
          <w:szCs w:val="22"/>
          <w:lang w:val="es-CR" w:eastAsia="es-CR"/>
        </w:rPr>
        <w:t>, siempre y cuando entregue un</w:t>
      </w:r>
      <w:r w:rsidR="0063214D" w:rsidRPr="005F25E9">
        <w:rPr>
          <w:rFonts w:ascii="Calibri" w:hAnsi="Calibri" w:cs="Calibri"/>
          <w:sz w:val="22"/>
          <w:szCs w:val="22"/>
          <w:lang w:val="es-CR" w:eastAsia="es-CR"/>
        </w:rPr>
        <w:t xml:space="preserve"> </w:t>
      </w:r>
      <w:r w:rsidR="00C05520" w:rsidRPr="005F25E9">
        <w:rPr>
          <w:rFonts w:ascii="Calibri" w:hAnsi="Calibri" w:cs="Calibri"/>
          <w:sz w:val="22"/>
          <w:szCs w:val="22"/>
          <w:lang w:val="es-CR" w:eastAsia="es-CR"/>
        </w:rPr>
        <w:t xml:space="preserve">documento provisional de cobertura dentro de los diez </w:t>
      </w:r>
      <w:r>
        <w:rPr>
          <w:rFonts w:ascii="Calibri" w:hAnsi="Calibri" w:cs="Calibri"/>
          <w:sz w:val="22"/>
          <w:szCs w:val="22"/>
          <w:lang w:val="es-CR" w:eastAsia="es-CR"/>
        </w:rPr>
        <w:t xml:space="preserve">(10) </w:t>
      </w:r>
      <w:r w:rsidR="00C05520" w:rsidRPr="005F25E9">
        <w:rPr>
          <w:rFonts w:ascii="Calibri" w:hAnsi="Calibri" w:cs="Calibri"/>
          <w:sz w:val="22"/>
          <w:szCs w:val="22"/>
          <w:lang w:val="es-CR" w:eastAsia="es-CR"/>
        </w:rPr>
        <w:t>días hábiles indicados.</w:t>
      </w:r>
    </w:p>
    <w:p w14:paraId="68DA8306" w14:textId="5841DD3E" w:rsidR="0063214D" w:rsidRPr="005F25E9" w:rsidRDefault="0063214D" w:rsidP="00BB7ECC">
      <w:pPr>
        <w:numPr>
          <w:ilvl w:val="0"/>
          <w:numId w:val="21"/>
        </w:numPr>
        <w:contextualSpacing/>
        <w:jc w:val="both"/>
        <w:rPr>
          <w:rFonts w:ascii="Calibri" w:hAnsi="Calibri" w:cs="Calibri"/>
          <w:sz w:val="22"/>
          <w:szCs w:val="22"/>
          <w:lang w:val="es-CR" w:eastAsia="es-CR"/>
        </w:rPr>
      </w:pPr>
      <w:r w:rsidRPr="005F25E9">
        <w:rPr>
          <w:rFonts w:ascii="Calibri" w:hAnsi="Calibri" w:cs="Calibri"/>
          <w:sz w:val="22"/>
          <w:szCs w:val="22"/>
          <w:lang w:val="es-CR" w:eastAsia="es-CR"/>
        </w:rPr>
        <w:t xml:space="preserve">Expedir, a solicitud </w:t>
      </w:r>
      <w:r w:rsidR="00E811F4">
        <w:rPr>
          <w:rFonts w:ascii="Calibri" w:hAnsi="Calibri" w:cs="Calibri"/>
          <w:sz w:val="22"/>
          <w:szCs w:val="22"/>
          <w:lang w:val="es-CR" w:eastAsia="es-CR"/>
        </w:rPr>
        <w:t>del interesado</w:t>
      </w:r>
      <w:r w:rsidRPr="005F25E9">
        <w:rPr>
          <w:rFonts w:ascii="Calibri" w:hAnsi="Calibri" w:cs="Calibri"/>
          <w:sz w:val="22"/>
          <w:szCs w:val="22"/>
          <w:lang w:val="es-CR" w:eastAsia="es-CR"/>
        </w:rPr>
        <w:t>, el duplicado de la póliza, así como las declaraciones hechas en la Solicitud de Seguro.</w:t>
      </w:r>
    </w:p>
    <w:p w14:paraId="21E15ED0" w14:textId="77777777" w:rsidR="0063214D" w:rsidRPr="005F25E9" w:rsidRDefault="0063214D" w:rsidP="00BB7ECC">
      <w:pPr>
        <w:numPr>
          <w:ilvl w:val="0"/>
          <w:numId w:val="21"/>
        </w:numPr>
        <w:contextualSpacing/>
        <w:jc w:val="both"/>
        <w:rPr>
          <w:rFonts w:ascii="Calibri" w:hAnsi="Calibri" w:cs="Calibri"/>
          <w:sz w:val="22"/>
          <w:szCs w:val="22"/>
          <w:lang w:val="es-CR" w:eastAsia="es-CR"/>
        </w:rPr>
      </w:pPr>
      <w:r w:rsidRPr="005F25E9">
        <w:rPr>
          <w:rFonts w:ascii="Calibri" w:hAnsi="Calibri" w:cs="Calibri"/>
          <w:sz w:val="22"/>
          <w:szCs w:val="22"/>
          <w:lang w:val="es-CR" w:eastAsia="es-CR"/>
        </w:rPr>
        <w:t>Dar respuesta a todo reclamo mediante resolución motivada y por escrito, entregada al interesado en la forma acordada para tal efecto,</w:t>
      </w:r>
      <w:r w:rsidRPr="005F25E9">
        <w:rPr>
          <w:rFonts w:ascii="Calibri" w:eastAsia="Calibri" w:hAnsi="Calibri" w:cs="Calibri"/>
          <w:sz w:val="22"/>
          <w:szCs w:val="22"/>
          <w:lang w:val="es-CR" w:eastAsia="es-CR"/>
        </w:rPr>
        <w:t xml:space="preserve"> </w:t>
      </w:r>
      <w:r w:rsidRPr="005F25E9">
        <w:rPr>
          <w:rFonts w:ascii="Calibri" w:hAnsi="Calibri" w:cs="Calibri"/>
          <w:sz w:val="22"/>
          <w:szCs w:val="22"/>
          <w:lang w:val="es-CR" w:eastAsia="es-CR"/>
        </w:rPr>
        <w:t>dentro de un plazo máximo de treinta (30) días naturales, contado a partir del recibo del reclamo.</w:t>
      </w:r>
    </w:p>
    <w:p w14:paraId="5DFF1F09" w14:textId="77777777" w:rsidR="0063214D" w:rsidRPr="005F25E9" w:rsidRDefault="0063214D" w:rsidP="00BB7ECC">
      <w:pPr>
        <w:numPr>
          <w:ilvl w:val="0"/>
          <w:numId w:val="21"/>
        </w:numPr>
        <w:contextualSpacing/>
        <w:jc w:val="both"/>
        <w:rPr>
          <w:rFonts w:ascii="Calibri" w:hAnsi="Calibri" w:cs="Calibri"/>
          <w:sz w:val="22"/>
          <w:szCs w:val="22"/>
          <w:lang w:val="es-CR" w:eastAsia="es-CR"/>
        </w:rPr>
      </w:pPr>
      <w:r w:rsidRPr="005F25E9">
        <w:rPr>
          <w:rFonts w:ascii="Calibri" w:hAnsi="Calibri" w:cs="Calibri"/>
          <w:sz w:val="22"/>
          <w:szCs w:val="22"/>
          <w:lang w:val="es-CR" w:eastAsia="es-CR"/>
        </w:rPr>
        <w:t>En los casos en los que proceda el pago de la indemnización, efectuarlo dentro del plazo de treinta (30) días naturales, contado a partir de la notificación de la aceptación del reclamo.</w:t>
      </w:r>
    </w:p>
    <w:p w14:paraId="1F56956E" w14:textId="77777777" w:rsidR="0063214D" w:rsidRPr="005F25E9" w:rsidRDefault="0063214D" w:rsidP="00BB7ECC">
      <w:pPr>
        <w:ind w:left="360"/>
        <w:contextualSpacing/>
        <w:jc w:val="both"/>
        <w:rPr>
          <w:rFonts w:ascii="Calibri" w:hAnsi="Calibri" w:cs="Calibri"/>
          <w:sz w:val="22"/>
          <w:szCs w:val="22"/>
          <w:lang w:val="es-CR" w:eastAsia="es-CR"/>
        </w:rPr>
      </w:pPr>
    </w:p>
    <w:p w14:paraId="57AF6BC9" w14:textId="77777777" w:rsidR="0009485F" w:rsidRPr="005F25E9" w:rsidRDefault="0009485F" w:rsidP="00BB7ECC">
      <w:pPr>
        <w:pStyle w:val="Heading2"/>
        <w:keepLines w:val="0"/>
        <w:numPr>
          <w:ilvl w:val="0"/>
          <w:numId w:val="23"/>
        </w:numPr>
        <w:spacing w:before="0" w:after="240" w:line="240" w:lineRule="auto"/>
        <w:jc w:val="both"/>
        <w:rPr>
          <w:rFonts w:ascii="Calibri" w:hAnsi="Calibri" w:cs="Calibri"/>
          <w:color w:val="auto"/>
          <w:sz w:val="22"/>
          <w:szCs w:val="22"/>
        </w:rPr>
      </w:pPr>
      <w:bookmarkStart w:id="56" w:name="_Toc529432591"/>
      <w:r w:rsidRPr="005F25E9">
        <w:rPr>
          <w:rFonts w:ascii="Calibri" w:hAnsi="Calibri" w:cs="Calibri"/>
          <w:color w:val="auto"/>
          <w:sz w:val="22"/>
          <w:szCs w:val="22"/>
        </w:rPr>
        <w:t>Obligaciones del Tomador y/o Asegurado</w:t>
      </w:r>
      <w:bookmarkEnd w:id="56"/>
      <w:r w:rsidRPr="005F25E9">
        <w:rPr>
          <w:rFonts w:ascii="Calibri" w:hAnsi="Calibri" w:cs="Calibri"/>
          <w:color w:val="auto"/>
          <w:sz w:val="22"/>
          <w:szCs w:val="22"/>
        </w:rPr>
        <w:t xml:space="preserve"> </w:t>
      </w:r>
    </w:p>
    <w:p w14:paraId="7FC6DB27" w14:textId="77777777" w:rsidR="0009485F" w:rsidRPr="005F25E9" w:rsidRDefault="0009485F" w:rsidP="0009485F">
      <w:pPr>
        <w:contextualSpacing/>
        <w:jc w:val="both"/>
        <w:rPr>
          <w:rFonts w:ascii="Calibri" w:eastAsia="Calibri" w:hAnsi="Calibri" w:cs="Calibri"/>
          <w:sz w:val="22"/>
          <w:szCs w:val="22"/>
          <w:lang w:val="es-CR" w:eastAsia="en-US"/>
        </w:rPr>
      </w:pPr>
      <w:r w:rsidRPr="005F25E9">
        <w:rPr>
          <w:rFonts w:ascii="Calibri" w:eastAsia="Calibri" w:hAnsi="Calibri" w:cs="Calibri"/>
          <w:sz w:val="22"/>
          <w:szCs w:val="22"/>
          <w:lang w:val="es-CR" w:eastAsia="en-US"/>
        </w:rPr>
        <w:t xml:space="preserve">Como parte de los compromisos al amparo de esta póliza, el Tomador asume las siguientes obligaciones con </w:t>
      </w:r>
      <w:r w:rsidRPr="005F25E9">
        <w:rPr>
          <w:rFonts w:ascii="Calibri" w:eastAsia="Calibri" w:hAnsi="Calibri" w:cs="Calibri"/>
          <w:b/>
          <w:sz w:val="22"/>
          <w:szCs w:val="22"/>
          <w:lang w:val="es-CR" w:eastAsia="en-US"/>
        </w:rPr>
        <w:t>SEGUROS LAFISE</w:t>
      </w:r>
      <w:r w:rsidRPr="005F25E9">
        <w:rPr>
          <w:rFonts w:ascii="Calibri" w:eastAsia="Calibri" w:hAnsi="Calibri" w:cs="Calibri"/>
          <w:sz w:val="22"/>
          <w:szCs w:val="22"/>
          <w:lang w:val="es-CR" w:eastAsia="en-US"/>
        </w:rPr>
        <w:t>:</w:t>
      </w:r>
    </w:p>
    <w:p w14:paraId="0AD25EE8" w14:textId="77777777" w:rsidR="0009485F" w:rsidRPr="005F25E9" w:rsidRDefault="0009485F" w:rsidP="0009485F">
      <w:pPr>
        <w:contextualSpacing/>
        <w:jc w:val="both"/>
        <w:rPr>
          <w:rFonts w:ascii="Calibri" w:eastAsia="Calibri" w:hAnsi="Calibri" w:cs="Calibri"/>
          <w:sz w:val="22"/>
          <w:szCs w:val="22"/>
          <w:lang w:val="es-CR" w:eastAsia="en-US"/>
        </w:rPr>
      </w:pPr>
    </w:p>
    <w:p w14:paraId="438FA7F3" w14:textId="6516A007" w:rsidR="0009485F" w:rsidRPr="005F25E9" w:rsidRDefault="00E811F4" w:rsidP="00BB7ECC">
      <w:pPr>
        <w:numPr>
          <w:ilvl w:val="0"/>
          <w:numId w:val="30"/>
        </w:numPr>
        <w:contextualSpacing/>
        <w:jc w:val="both"/>
        <w:rPr>
          <w:rFonts w:ascii="Calibri" w:eastAsia="Calibri" w:hAnsi="Calibri" w:cs="Calibri"/>
          <w:sz w:val="22"/>
          <w:szCs w:val="22"/>
          <w:lang w:val="es-CR" w:eastAsia="en-US"/>
        </w:rPr>
      </w:pPr>
      <w:r>
        <w:rPr>
          <w:rFonts w:ascii="Calibri" w:eastAsia="Calibri" w:hAnsi="Calibri" w:cs="Calibri"/>
          <w:sz w:val="22"/>
          <w:szCs w:val="22"/>
          <w:lang w:val="es-CR" w:eastAsia="en-US"/>
        </w:rPr>
        <w:t>C</w:t>
      </w:r>
      <w:r w:rsidR="0009485F" w:rsidRPr="005F25E9">
        <w:rPr>
          <w:rFonts w:ascii="Calibri" w:eastAsia="Calibri" w:hAnsi="Calibri" w:cs="Calibri"/>
          <w:sz w:val="22"/>
          <w:szCs w:val="22"/>
          <w:lang w:val="es-CR" w:eastAsia="en-US"/>
        </w:rPr>
        <w:t>umpli</w:t>
      </w:r>
      <w:r>
        <w:rPr>
          <w:rFonts w:ascii="Calibri" w:eastAsia="Calibri" w:hAnsi="Calibri" w:cs="Calibri"/>
          <w:sz w:val="22"/>
          <w:szCs w:val="22"/>
          <w:lang w:val="es-CR" w:eastAsia="en-US"/>
        </w:rPr>
        <w:t>r con</w:t>
      </w:r>
      <w:r w:rsidR="0009485F" w:rsidRPr="005F25E9">
        <w:rPr>
          <w:rFonts w:ascii="Calibri" w:eastAsia="Calibri" w:hAnsi="Calibri" w:cs="Calibri"/>
          <w:sz w:val="22"/>
          <w:szCs w:val="22"/>
          <w:lang w:val="es-CR" w:eastAsia="en-US"/>
        </w:rPr>
        <w:t xml:space="preserve"> las Obligaciones </w:t>
      </w:r>
      <w:r>
        <w:rPr>
          <w:rFonts w:ascii="Calibri" w:eastAsia="Calibri" w:hAnsi="Calibri" w:cs="Calibri"/>
          <w:sz w:val="22"/>
          <w:szCs w:val="22"/>
          <w:lang w:val="es-CR" w:eastAsia="en-US"/>
        </w:rPr>
        <w:t xml:space="preserve">acordadas </w:t>
      </w:r>
      <w:r w:rsidR="0009485F" w:rsidRPr="005F25E9">
        <w:rPr>
          <w:rFonts w:ascii="Calibri" w:eastAsia="Calibri" w:hAnsi="Calibri" w:cs="Calibri"/>
          <w:sz w:val="22"/>
          <w:szCs w:val="22"/>
          <w:lang w:val="es-CR" w:eastAsia="en-US"/>
        </w:rPr>
        <w:t>en la licitación o contrato que las genera.</w:t>
      </w:r>
    </w:p>
    <w:p w14:paraId="792ADB8F" w14:textId="1C6222AA" w:rsidR="0009485F" w:rsidRPr="005F25E9" w:rsidRDefault="0009485F" w:rsidP="00BB7ECC">
      <w:pPr>
        <w:numPr>
          <w:ilvl w:val="0"/>
          <w:numId w:val="30"/>
        </w:numPr>
        <w:contextualSpacing/>
        <w:jc w:val="both"/>
        <w:rPr>
          <w:rFonts w:ascii="Calibri" w:eastAsia="Calibri" w:hAnsi="Calibri" w:cs="Calibri"/>
          <w:sz w:val="22"/>
          <w:szCs w:val="22"/>
          <w:lang w:val="es-CR" w:eastAsia="en-US"/>
        </w:rPr>
      </w:pPr>
      <w:r w:rsidRPr="005F25E9">
        <w:rPr>
          <w:rFonts w:ascii="Calibri" w:eastAsia="Calibri" w:hAnsi="Calibri" w:cs="Calibri"/>
          <w:sz w:val="22"/>
          <w:szCs w:val="22"/>
          <w:lang w:val="es-CR" w:eastAsia="en-US"/>
        </w:rPr>
        <w:t xml:space="preserve">Dar aviso inmediato a </w:t>
      </w:r>
      <w:r w:rsidRPr="005F25E9">
        <w:rPr>
          <w:rFonts w:ascii="Calibri" w:eastAsia="Calibri" w:hAnsi="Calibri" w:cs="Calibri"/>
          <w:b/>
          <w:sz w:val="22"/>
          <w:szCs w:val="22"/>
          <w:lang w:val="es-CR" w:eastAsia="en-US"/>
        </w:rPr>
        <w:t>SEGUROS LAFISE</w:t>
      </w:r>
      <w:r w:rsidRPr="005F25E9">
        <w:rPr>
          <w:rFonts w:ascii="Calibri" w:eastAsia="Calibri" w:hAnsi="Calibri" w:cs="Calibri"/>
          <w:sz w:val="22"/>
          <w:szCs w:val="22"/>
          <w:lang w:val="es-CR" w:eastAsia="en-US"/>
        </w:rPr>
        <w:t xml:space="preserve"> sobre cualquier conflicto que ocurra o que pudiera generar conflicto en relación al punto anterior</w:t>
      </w:r>
      <w:r w:rsidR="00E811F4">
        <w:rPr>
          <w:rFonts w:ascii="Calibri" w:eastAsia="Calibri" w:hAnsi="Calibri" w:cs="Calibri"/>
          <w:sz w:val="22"/>
          <w:szCs w:val="22"/>
          <w:lang w:val="es-CR" w:eastAsia="en-US"/>
        </w:rPr>
        <w:t>, o bien, que pudiera llevarlo a incumplir la  Obligación</w:t>
      </w:r>
      <w:r w:rsidRPr="005F25E9">
        <w:rPr>
          <w:rFonts w:ascii="Calibri" w:eastAsia="Calibri" w:hAnsi="Calibri" w:cs="Calibri"/>
          <w:sz w:val="22"/>
          <w:szCs w:val="22"/>
          <w:lang w:val="es-CR" w:eastAsia="en-US"/>
        </w:rPr>
        <w:t>.</w:t>
      </w:r>
    </w:p>
    <w:p w14:paraId="3AAB7C0B" w14:textId="77777777" w:rsidR="0009485F" w:rsidRPr="005F25E9" w:rsidRDefault="0009485F" w:rsidP="00BB7ECC">
      <w:pPr>
        <w:numPr>
          <w:ilvl w:val="0"/>
          <w:numId w:val="30"/>
        </w:numPr>
        <w:contextualSpacing/>
        <w:jc w:val="both"/>
        <w:rPr>
          <w:rFonts w:ascii="Calibri" w:eastAsia="Calibri" w:hAnsi="Calibri" w:cs="Calibri"/>
          <w:sz w:val="22"/>
          <w:szCs w:val="22"/>
          <w:lang w:val="es-CR" w:eastAsia="en-US"/>
        </w:rPr>
      </w:pPr>
      <w:r w:rsidRPr="005F25E9">
        <w:rPr>
          <w:rFonts w:ascii="Calibri" w:eastAsia="Calibri" w:hAnsi="Calibri" w:cs="Calibri"/>
          <w:sz w:val="22"/>
          <w:szCs w:val="22"/>
          <w:lang w:val="es-CR" w:eastAsia="en-US"/>
        </w:rPr>
        <w:t xml:space="preserve">Suministrar a </w:t>
      </w:r>
      <w:r w:rsidRPr="005F25E9">
        <w:rPr>
          <w:rFonts w:ascii="Calibri" w:eastAsia="Calibri" w:hAnsi="Calibri" w:cs="Calibri"/>
          <w:b/>
          <w:sz w:val="22"/>
          <w:szCs w:val="22"/>
          <w:lang w:val="es-CR" w:eastAsia="en-US"/>
        </w:rPr>
        <w:t>SEGUROS LAFISE</w:t>
      </w:r>
      <w:r w:rsidRPr="005F25E9">
        <w:rPr>
          <w:rFonts w:ascii="Calibri" w:eastAsia="Calibri" w:hAnsi="Calibri" w:cs="Calibri"/>
          <w:sz w:val="22"/>
          <w:szCs w:val="22"/>
          <w:lang w:val="es-CR" w:eastAsia="en-US"/>
        </w:rPr>
        <w:t>, de forma inmediata a su requerimiento, toda información referente a la Obligación indicada en la Solicitud de Seguro o en el Certificado.</w:t>
      </w:r>
    </w:p>
    <w:p w14:paraId="5FC27235" w14:textId="77777777" w:rsidR="0009485F" w:rsidRPr="005F25E9" w:rsidRDefault="0009485F" w:rsidP="00BB7ECC">
      <w:pPr>
        <w:numPr>
          <w:ilvl w:val="0"/>
          <w:numId w:val="30"/>
        </w:numPr>
        <w:contextualSpacing/>
        <w:jc w:val="both"/>
        <w:rPr>
          <w:rFonts w:ascii="Calibri" w:eastAsia="Calibri" w:hAnsi="Calibri" w:cs="Calibri"/>
          <w:sz w:val="22"/>
          <w:szCs w:val="22"/>
          <w:lang w:val="es-CR" w:eastAsia="en-US"/>
        </w:rPr>
      </w:pPr>
      <w:r w:rsidRPr="005F25E9">
        <w:rPr>
          <w:rFonts w:ascii="Calibri" w:eastAsia="Calibri" w:hAnsi="Calibri" w:cs="Calibri"/>
          <w:sz w:val="22"/>
          <w:szCs w:val="22"/>
          <w:lang w:val="es-CR" w:eastAsia="en-US"/>
        </w:rPr>
        <w:t xml:space="preserve">No realizar actos de disposición que impliquen disminuir o afectar el patrimonio suficiente del Tomador para hacer frente a sus compromisos amparados en las garantías rendidas a favor de </w:t>
      </w:r>
      <w:r w:rsidRPr="005F25E9">
        <w:rPr>
          <w:rFonts w:ascii="Calibri" w:eastAsia="Calibri" w:hAnsi="Calibri" w:cs="Calibri"/>
          <w:b/>
          <w:sz w:val="22"/>
          <w:szCs w:val="22"/>
          <w:lang w:val="es-CR" w:eastAsia="en-US"/>
        </w:rPr>
        <w:t>SEGUROS LAFISE</w:t>
      </w:r>
      <w:r w:rsidRPr="005F25E9">
        <w:rPr>
          <w:rFonts w:ascii="Calibri" w:eastAsia="Calibri" w:hAnsi="Calibri" w:cs="Calibri"/>
          <w:sz w:val="22"/>
          <w:szCs w:val="22"/>
          <w:lang w:val="es-CR" w:eastAsia="en-US"/>
        </w:rPr>
        <w:t>.</w:t>
      </w:r>
    </w:p>
    <w:p w14:paraId="41A44EA5" w14:textId="77777777" w:rsidR="0009485F" w:rsidRPr="005F25E9" w:rsidRDefault="0009485F" w:rsidP="00BB7ECC">
      <w:pPr>
        <w:numPr>
          <w:ilvl w:val="0"/>
          <w:numId w:val="30"/>
        </w:numPr>
        <w:contextualSpacing/>
        <w:jc w:val="both"/>
        <w:rPr>
          <w:rFonts w:ascii="Calibri" w:eastAsia="Calibri" w:hAnsi="Calibri" w:cs="Calibri"/>
          <w:sz w:val="22"/>
          <w:szCs w:val="22"/>
          <w:lang w:val="es-CR" w:eastAsia="en-US"/>
        </w:rPr>
      </w:pPr>
      <w:r w:rsidRPr="005F25E9">
        <w:rPr>
          <w:rFonts w:ascii="Calibri" w:eastAsia="Calibri" w:hAnsi="Calibri" w:cs="Calibri"/>
          <w:sz w:val="22"/>
          <w:szCs w:val="22"/>
          <w:lang w:val="es-CR" w:eastAsia="en-US"/>
        </w:rPr>
        <w:t xml:space="preserve">Sin perjuicio de los derechos de </w:t>
      </w:r>
      <w:r w:rsidRPr="005F25E9">
        <w:rPr>
          <w:rFonts w:ascii="Calibri" w:eastAsia="Calibri" w:hAnsi="Calibri" w:cs="Calibri"/>
          <w:b/>
          <w:sz w:val="22"/>
          <w:szCs w:val="22"/>
          <w:lang w:val="es-CR" w:eastAsia="en-US"/>
        </w:rPr>
        <w:t>SEGUROS LAFISE</w:t>
      </w:r>
      <w:r w:rsidRPr="005F25E9">
        <w:rPr>
          <w:rFonts w:ascii="Calibri" w:eastAsia="Calibri" w:hAnsi="Calibri" w:cs="Calibri"/>
          <w:sz w:val="22"/>
          <w:szCs w:val="22"/>
          <w:lang w:val="es-CR" w:eastAsia="en-US"/>
        </w:rPr>
        <w:t xml:space="preserve"> en caso de producirse una agravación del riesgo, el Tomador deberá informar previamente a </w:t>
      </w:r>
      <w:r w:rsidRPr="005F25E9">
        <w:rPr>
          <w:rFonts w:ascii="Calibri" w:eastAsia="Calibri" w:hAnsi="Calibri" w:cs="Calibri"/>
          <w:b/>
          <w:sz w:val="22"/>
          <w:szCs w:val="22"/>
          <w:lang w:val="es-CR" w:eastAsia="en-US"/>
        </w:rPr>
        <w:t>SEGUROS LAFISE</w:t>
      </w:r>
      <w:r w:rsidRPr="005F25E9">
        <w:rPr>
          <w:rFonts w:ascii="Calibri" w:eastAsia="Calibri" w:hAnsi="Calibri" w:cs="Calibri"/>
          <w:sz w:val="22"/>
          <w:szCs w:val="22"/>
          <w:lang w:val="es-CR" w:eastAsia="en-US"/>
        </w:rPr>
        <w:t xml:space="preserve"> de toda modificación o alteración posterior que se pretenda introducir en el contrato original celebrado con el Asegurado.</w:t>
      </w:r>
    </w:p>
    <w:p w14:paraId="5769DF4A" w14:textId="77777777" w:rsidR="0009485F" w:rsidRPr="005F25E9" w:rsidRDefault="0009485F" w:rsidP="0009485F">
      <w:pPr>
        <w:contextualSpacing/>
        <w:jc w:val="both"/>
        <w:rPr>
          <w:rFonts w:ascii="Calibri" w:eastAsia="Calibri" w:hAnsi="Calibri" w:cs="Calibri"/>
          <w:sz w:val="22"/>
          <w:szCs w:val="22"/>
          <w:lang w:val="es-CR" w:eastAsia="en-US"/>
        </w:rPr>
      </w:pPr>
    </w:p>
    <w:p w14:paraId="13A80170" w14:textId="77777777" w:rsidR="0009485F" w:rsidRPr="005F25E9" w:rsidRDefault="0009485F" w:rsidP="00BB7ECC">
      <w:pPr>
        <w:spacing w:after="240"/>
        <w:contextualSpacing/>
        <w:jc w:val="both"/>
        <w:rPr>
          <w:rFonts w:ascii="Calibri" w:eastAsia="Calibri" w:hAnsi="Calibri" w:cs="Calibri"/>
          <w:sz w:val="22"/>
          <w:szCs w:val="22"/>
          <w:lang w:val="es-CR" w:eastAsia="en-US"/>
        </w:rPr>
      </w:pPr>
      <w:r w:rsidRPr="005F25E9">
        <w:rPr>
          <w:rFonts w:ascii="Calibri" w:eastAsia="Calibri" w:hAnsi="Calibri" w:cs="Calibri"/>
          <w:sz w:val="22"/>
          <w:szCs w:val="22"/>
          <w:lang w:val="es-CR" w:eastAsia="en-US"/>
        </w:rPr>
        <w:t>Como parte de los compromisos al amparo de esta póliza</w:t>
      </w:r>
      <w:r w:rsidR="002638D9" w:rsidRPr="005F25E9">
        <w:rPr>
          <w:rFonts w:ascii="Calibri" w:eastAsia="Calibri" w:hAnsi="Calibri" w:cs="Calibri"/>
          <w:sz w:val="22"/>
          <w:szCs w:val="22"/>
          <w:lang w:val="es-CR" w:eastAsia="en-US"/>
        </w:rPr>
        <w:t>, el Asegurado está obligado a:</w:t>
      </w:r>
    </w:p>
    <w:p w14:paraId="2F4BDA37" w14:textId="77777777" w:rsidR="0009485F" w:rsidRPr="005F25E9" w:rsidRDefault="0009485F" w:rsidP="00BB7ECC">
      <w:pPr>
        <w:numPr>
          <w:ilvl w:val="0"/>
          <w:numId w:val="22"/>
        </w:numPr>
        <w:ind w:left="360"/>
        <w:contextualSpacing/>
        <w:jc w:val="both"/>
        <w:rPr>
          <w:rFonts w:ascii="Calibri" w:eastAsia="Calibri" w:hAnsi="Calibri" w:cs="Calibri"/>
          <w:sz w:val="22"/>
          <w:szCs w:val="22"/>
          <w:lang w:val="es-CR" w:eastAsia="en-US"/>
        </w:rPr>
      </w:pPr>
      <w:r w:rsidRPr="005F25E9">
        <w:rPr>
          <w:rFonts w:ascii="Calibri" w:eastAsia="Calibri" w:hAnsi="Calibri" w:cs="Calibri"/>
          <w:sz w:val="22"/>
          <w:szCs w:val="22"/>
          <w:lang w:val="es-CR" w:eastAsia="en-US"/>
        </w:rPr>
        <w:t>Cooperar en los procesos judiciales que se inicien para recuperar la pérdida</w:t>
      </w:r>
    </w:p>
    <w:p w14:paraId="0BFF301F" w14:textId="23F68811" w:rsidR="0009485F" w:rsidRPr="005F25E9" w:rsidRDefault="0009485F" w:rsidP="00BB7ECC">
      <w:pPr>
        <w:numPr>
          <w:ilvl w:val="0"/>
          <w:numId w:val="22"/>
        </w:numPr>
        <w:ind w:left="360"/>
        <w:contextualSpacing/>
        <w:jc w:val="both"/>
        <w:rPr>
          <w:rFonts w:ascii="Calibri" w:eastAsia="Calibri" w:hAnsi="Calibri" w:cs="Calibri"/>
          <w:sz w:val="22"/>
          <w:szCs w:val="22"/>
          <w:lang w:val="es-CR" w:eastAsia="en-US"/>
        </w:rPr>
      </w:pPr>
      <w:r w:rsidRPr="005F25E9">
        <w:rPr>
          <w:rFonts w:ascii="Calibri" w:eastAsia="Calibri" w:hAnsi="Calibri" w:cs="Calibri"/>
          <w:sz w:val="22"/>
          <w:szCs w:val="22"/>
          <w:lang w:val="es-CR" w:eastAsia="en-US"/>
        </w:rPr>
        <w:t xml:space="preserve">Abstenerse de realizar </w:t>
      </w:r>
      <w:r w:rsidR="00E811F4">
        <w:rPr>
          <w:rFonts w:ascii="Calibri" w:eastAsia="Calibri" w:hAnsi="Calibri" w:cs="Calibri"/>
          <w:sz w:val="22"/>
          <w:szCs w:val="22"/>
          <w:lang w:val="es-CR" w:eastAsia="en-US"/>
        </w:rPr>
        <w:t>cualquier acuerdo extrajudicial tipo</w:t>
      </w:r>
      <w:r w:rsidRPr="005F25E9">
        <w:rPr>
          <w:rFonts w:ascii="Calibri" w:eastAsia="Calibri" w:hAnsi="Calibri" w:cs="Calibri"/>
          <w:sz w:val="22"/>
          <w:szCs w:val="22"/>
          <w:lang w:val="es-CR" w:eastAsia="en-US"/>
        </w:rPr>
        <w:t xml:space="preserve"> con el Tomador, sin el previo consentimiento de </w:t>
      </w:r>
      <w:r w:rsidRPr="005F25E9">
        <w:rPr>
          <w:rFonts w:ascii="Calibri" w:eastAsia="Calibri" w:hAnsi="Calibri" w:cs="Calibri"/>
          <w:b/>
          <w:sz w:val="22"/>
          <w:szCs w:val="22"/>
          <w:lang w:val="es-CR" w:eastAsia="en-US"/>
        </w:rPr>
        <w:t>SEGUROS LAFISE</w:t>
      </w:r>
      <w:r w:rsidRPr="005F25E9">
        <w:rPr>
          <w:rFonts w:ascii="Calibri" w:eastAsia="Calibri" w:hAnsi="Calibri" w:cs="Calibri"/>
          <w:sz w:val="22"/>
          <w:szCs w:val="22"/>
          <w:lang w:val="es-CR" w:eastAsia="en-US"/>
        </w:rPr>
        <w:t>.</w:t>
      </w:r>
    </w:p>
    <w:p w14:paraId="57E5DB52" w14:textId="77777777" w:rsidR="0009485F" w:rsidRPr="005F25E9" w:rsidRDefault="0009485F" w:rsidP="0009485F">
      <w:pPr>
        <w:numPr>
          <w:ilvl w:val="0"/>
          <w:numId w:val="22"/>
        </w:numPr>
        <w:ind w:left="360"/>
        <w:contextualSpacing/>
        <w:jc w:val="both"/>
        <w:rPr>
          <w:rFonts w:ascii="Calibri" w:eastAsia="Calibri" w:hAnsi="Calibri" w:cs="Calibri"/>
          <w:sz w:val="22"/>
          <w:szCs w:val="22"/>
          <w:lang w:val="es-CR" w:eastAsia="en-US"/>
        </w:rPr>
      </w:pPr>
      <w:r w:rsidRPr="005F25E9">
        <w:rPr>
          <w:rFonts w:ascii="Calibri" w:eastAsia="Calibri" w:hAnsi="Calibri" w:cs="Calibri"/>
          <w:sz w:val="22"/>
          <w:szCs w:val="22"/>
          <w:lang w:val="es-CR" w:eastAsia="en-US"/>
        </w:rPr>
        <w:lastRenderedPageBreak/>
        <w:t>En el caso que el Asegurado sea el Estado costarricense, sus ministerios, instituciones, entidades, o dependencias, deberá cumplir con lo estipulado en las leyes, reglamentos y normativas aplicables a la contratación administrativa y sus procedimientos.</w:t>
      </w:r>
    </w:p>
    <w:p w14:paraId="281BAC43" w14:textId="77777777" w:rsidR="0009485F" w:rsidRPr="005F25E9" w:rsidRDefault="001E380B" w:rsidP="00BB7ECC">
      <w:pPr>
        <w:numPr>
          <w:ilvl w:val="0"/>
          <w:numId w:val="22"/>
        </w:numPr>
        <w:spacing w:after="240"/>
        <w:ind w:left="360"/>
        <w:contextualSpacing/>
        <w:jc w:val="both"/>
        <w:rPr>
          <w:rFonts w:ascii="Calibri" w:eastAsia="Calibri" w:hAnsi="Calibri" w:cs="Calibri"/>
          <w:sz w:val="22"/>
          <w:szCs w:val="22"/>
          <w:lang w:val="es-CR" w:eastAsia="en-US"/>
        </w:rPr>
      </w:pPr>
      <w:r w:rsidRPr="005F25E9">
        <w:rPr>
          <w:rFonts w:ascii="Calibri" w:eastAsia="Calibri" w:hAnsi="Calibri" w:cs="Calibri"/>
          <w:sz w:val="22"/>
          <w:szCs w:val="22"/>
          <w:lang w:val="es-CR" w:eastAsia="en-US"/>
        </w:rPr>
        <w:t>Servirse de todos los medios a su alcance para disminuir las consecuencias de la pérdida o del daño</w:t>
      </w:r>
    </w:p>
    <w:p w14:paraId="3F8B1D81" w14:textId="77777777" w:rsidR="004C4D7B" w:rsidRPr="005F25E9" w:rsidRDefault="004C4D7B" w:rsidP="004C4D7B">
      <w:pPr>
        <w:pStyle w:val="Heading2"/>
        <w:keepLines w:val="0"/>
        <w:numPr>
          <w:ilvl w:val="0"/>
          <w:numId w:val="23"/>
        </w:numPr>
        <w:spacing w:before="0" w:after="240" w:line="240" w:lineRule="auto"/>
        <w:jc w:val="both"/>
        <w:rPr>
          <w:rFonts w:ascii="Calibri" w:hAnsi="Calibri" w:cs="Calibri"/>
          <w:color w:val="auto"/>
          <w:sz w:val="22"/>
          <w:szCs w:val="22"/>
        </w:rPr>
      </w:pPr>
      <w:bookmarkStart w:id="57" w:name="_Toc529432592"/>
      <w:r w:rsidRPr="005F25E9">
        <w:rPr>
          <w:rFonts w:ascii="Calibri" w:hAnsi="Calibri" w:cs="Calibri"/>
          <w:color w:val="auto"/>
          <w:sz w:val="22"/>
          <w:szCs w:val="22"/>
        </w:rPr>
        <w:t>Contragarantías</w:t>
      </w:r>
      <w:bookmarkEnd w:id="57"/>
    </w:p>
    <w:p w14:paraId="56F7B168" w14:textId="5BFADD3E" w:rsidR="004C4D7B" w:rsidRPr="005F25E9" w:rsidRDefault="004C4D7B" w:rsidP="004C4D7B">
      <w:pPr>
        <w:pStyle w:val="ListParagraph"/>
        <w:spacing w:after="0" w:line="240" w:lineRule="auto"/>
        <w:ind w:left="0"/>
        <w:rPr>
          <w:rFonts w:cs="Calibri"/>
          <w:lang w:val="es-ES"/>
        </w:rPr>
      </w:pPr>
      <w:r w:rsidRPr="005F25E9">
        <w:rPr>
          <w:rFonts w:cs="Calibri"/>
          <w:lang w:val="es-ES"/>
        </w:rPr>
        <w:t xml:space="preserve">El Tomador brindará contragarantías a favor de </w:t>
      </w:r>
      <w:r w:rsidRPr="005F25E9">
        <w:rPr>
          <w:rFonts w:cs="Calibri"/>
          <w:b/>
          <w:lang w:val="es-ES"/>
        </w:rPr>
        <w:t>SEGUROS LAFISE</w:t>
      </w:r>
      <w:r w:rsidRPr="005F25E9">
        <w:rPr>
          <w:rFonts w:cs="Calibri"/>
          <w:lang w:val="es-ES"/>
        </w:rPr>
        <w:t xml:space="preserve">, misma que se ejecutará en caso que se indemnicen pérdidas derivadas del incumplimiento de la </w:t>
      </w:r>
      <w:r w:rsidR="00E811F4">
        <w:rPr>
          <w:rFonts w:cs="Calibri"/>
          <w:lang w:val="es-ES"/>
        </w:rPr>
        <w:t>O</w:t>
      </w:r>
      <w:r w:rsidRPr="005F25E9">
        <w:rPr>
          <w:rFonts w:cs="Calibri"/>
          <w:lang w:val="es-ES"/>
        </w:rPr>
        <w:t>bligación</w:t>
      </w:r>
      <w:r w:rsidR="00E811F4">
        <w:rPr>
          <w:rFonts w:cs="Calibri"/>
          <w:lang w:val="es-ES"/>
        </w:rPr>
        <w:t xml:space="preserve"> Garantizada</w:t>
      </w:r>
      <w:r w:rsidRPr="005F25E9">
        <w:rPr>
          <w:rFonts w:cs="Calibri"/>
          <w:lang w:val="es-ES"/>
        </w:rPr>
        <w:t xml:space="preserve">. Lo anterior sin perjuicio del derecho de </w:t>
      </w:r>
      <w:r w:rsidRPr="005F25E9">
        <w:rPr>
          <w:rFonts w:cs="Calibri"/>
          <w:b/>
          <w:lang w:val="es-ES"/>
        </w:rPr>
        <w:t>SEGUROS LAFISE</w:t>
      </w:r>
      <w:r w:rsidRPr="005F25E9">
        <w:rPr>
          <w:rFonts w:cs="Calibri"/>
          <w:lang w:val="es-ES"/>
        </w:rPr>
        <w:t xml:space="preserve"> de analizar, aceptar y/o rechazar las contragarantías ofrecidas por el Tomador. Las contragarantías pueden ser representadas por:</w:t>
      </w:r>
    </w:p>
    <w:p w14:paraId="6524EE62" w14:textId="77777777" w:rsidR="004C4D7B" w:rsidRPr="005F25E9" w:rsidRDefault="004C4D7B" w:rsidP="004C4D7B">
      <w:pPr>
        <w:pStyle w:val="ListParagraph"/>
        <w:numPr>
          <w:ilvl w:val="0"/>
          <w:numId w:val="18"/>
        </w:numPr>
        <w:spacing w:after="0" w:line="240" w:lineRule="auto"/>
        <w:rPr>
          <w:rFonts w:cs="Calibri"/>
          <w:lang w:val="es-ES"/>
        </w:rPr>
      </w:pPr>
      <w:r w:rsidRPr="005F25E9">
        <w:rPr>
          <w:rFonts w:cs="Calibri"/>
          <w:lang w:val="es-ES"/>
        </w:rPr>
        <w:t>Efectivo, certificados de depósito, certificados de inversión, o títulos valores emitidos por entidades autorizadas del sistema bancario nacional, cuyo valor facial será el valor tomado para efecto de la garantía.</w:t>
      </w:r>
    </w:p>
    <w:p w14:paraId="54DA2128" w14:textId="77777777" w:rsidR="004C4D7B" w:rsidRPr="005F25E9" w:rsidRDefault="004C4D7B" w:rsidP="004C4D7B">
      <w:pPr>
        <w:pStyle w:val="ListParagraph"/>
        <w:numPr>
          <w:ilvl w:val="0"/>
          <w:numId w:val="18"/>
        </w:numPr>
        <w:spacing w:after="0" w:line="240" w:lineRule="auto"/>
        <w:rPr>
          <w:rFonts w:cs="Calibri"/>
          <w:lang w:val="es-ES"/>
        </w:rPr>
      </w:pPr>
      <w:r w:rsidRPr="005F25E9">
        <w:rPr>
          <w:rFonts w:cs="Calibri"/>
          <w:lang w:val="es-ES"/>
        </w:rPr>
        <w:t>Gravámenes hipotecarios en primer grado sobre bienes inmuebles que se ubiquen en territorio costarricense, cuyo valor, para efectos de las garantías, se establecerá conforme a avalúo realizado por cuenta y gestión del Tomador por medio de una empresa especializada en la materia, y cuya antigüedad no exceda de 6 meses.</w:t>
      </w:r>
    </w:p>
    <w:p w14:paraId="4F36E986" w14:textId="77777777" w:rsidR="004C4D7B" w:rsidRPr="005F25E9" w:rsidRDefault="004C4D7B" w:rsidP="004C4D7B">
      <w:pPr>
        <w:pStyle w:val="ListParagraph"/>
        <w:numPr>
          <w:ilvl w:val="0"/>
          <w:numId w:val="18"/>
        </w:numPr>
        <w:spacing w:after="0" w:line="240" w:lineRule="auto"/>
        <w:rPr>
          <w:rFonts w:cs="Calibri"/>
          <w:lang w:val="es-ES"/>
        </w:rPr>
      </w:pPr>
      <w:r w:rsidRPr="005F25E9">
        <w:rPr>
          <w:rFonts w:cs="Calibri"/>
          <w:lang w:val="es-ES"/>
        </w:rPr>
        <w:t xml:space="preserve">Garantías formalizadas a través de un fideicomiso de garantía, siempre que contengan términos y cláusulas que sean de aceptación para </w:t>
      </w:r>
      <w:r w:rsidRPr="005F25E9">
        <w:rPr>
          <w:rFonts w:cs="Calibri"/>
          <w:b/>
          <w:lang w:val="es-ES"/>
        </w:rPr>
        <w:t>SEGUROS LAFISE</w:t>
      </w:r>
      <w:r w:rsidRPr="005F25E9">
        <w:rPr>
          <w:rFonts w:cs="Calibri"/>
          <w:lang w:val="es-ES"/>
        </w:rPr>
        <w:t>.</w:t>
      </w:r>
    </w:p>
    <w:p w14:paraId="08A9AC66" w14:textId="77777777" w:rsidR="004C4D7B" w:rsidRPr="005F25E9" w:rsidRDefault="004C4D7B" w:rsidP="004C4D7B">
      <w:pPr>
        <w:pStyle w:val="ListParagraph"/>
        <w:numPr>
          <w:ilvl w:val="0"/>
          <w:numId w:val="18"/>
        </w:numPr>
        <w:spacing w:after="0" w:line="240" w:lineRule="auto"/>
        <w:rPr>
          <w:rFonts w:cs="Calibri"/>
          <w:lang w:val="es-ES"/>
        </w:rPr>
      </w:pPr>
      <w:r w:rsidRPr="005F25E9">
        <w:rPr>
          <w:rFonts w:cs="Calibri"/>
          <w:lang w:val="es-ES"/>
        </w:rPr>
        <w:t xml:space="preserve">Cualquier otra garantía o combinación de garantías que sea aceptado por </w:t>
      </w:r>
      <w:r w:rsidRPr="005F25E9">
        <w:rPr>
          <w:rFonts w:cs="Calibri"/>
          <w:b/>
          <w:lang w:val="es-ES"/>
        </w:rPr>
        <w:t>SEGUROS LAFISE</w:t>
      </w:r>
      <w:r w:rsidRPr="005F25E9">
        <w:rPr>
          <w:rFonts w:cs="Calibri"/>
          <w:lang w:val="es-ES"/>
        </w:rPr>
        <w:t>.</w:t>
      </w:r>
    </w:p>
    <w:p w14:paraId="70477C0D" w14:textId="77777777" w:rsidR="004C4D7B" w:rsidRPr="005F25E9" w:rsidRDefault="004C4D7B" w:rsidP="004C4D7B">
      <w:pPr>
        <w:pStyle w:val="ListParagraph"/>
        <w:spacing w:after="0" w:line="240" w:lineRule="auto"/>
        <w:ind w:left="0"/>
        <w:rPr>
          <w:rFonts w:cs="Calibri"/>
          <w:lang w:val="es-ES"/>
        </w:rPr>
      </w:pPr>
    </w:p>
    <w:p w14:paraId="016EE501" w14:textId="77777777" w:rsidR="004C4D7B" w:rsidRPr="005F25E9" w:rsidRDefault="004C4D7B" w:rsidP="004C4D7B">
      <w:pPr>
        <w:pStyle w:val="ListParagraph"/>
        <w:spacing w:after="0" w:line="240" w:lineRule="auto"/>
        <w:ind w:left="0"/>
        <w:rPr>
          <w:rFonts w:cs="Calibri"/>
          <w:lang w:val="es-ES"/>
        </w:rPr>
      </w:pPr>
      <w:r w:rsidRPr="005F25E9">
        <w:rPr>
          <w:rFonts w:cs="Calibri"/>
          <w:lang w:val="es-ES"/>
        </w:rPr>
        <w:t xml:space="preserve">En los casos de garantías formalizadas a través de un fideicomiso de garantía y cualquier otra garantía o combinación de garantías aceptadas por </w:t>
      </w:r>
      <w:r w:rsidRPr="005F25E9">
        <w:rPr>
          <w:rFonts w:cs="Calibri"/>
          <w:b/>
          <w:lang w:val="es-ES"/>
        </w:rPr>
        <w:t>SEGUROS LAFISE</w:t>
      </w:r>
      <w:r w:rsidRPr="005F25E9">
        <w:rPr>
          <w:rFonts w:cs="Calibri"/>
          <w:lang w:val="es-ES"/>
        </w:rPr>
        <w:t xml:space="preserve">, el valor de los bienes dados en garantía se establecerá en las mismas condiciones anteriores, fuera que se tratare de flujos de efectivo o títulos valores, o bien de propiedades u otros.  </w:t>
      </w:r>
      <w:r w:rsidRPr="005F25E9">
        <w:rPr>
          <w:rFonts w:cs="Calibri"/>
          <w:b/>
          <w:lang w:val="es-ES"/>
        </w:rPr>
        <w:t>SEGUROS LAFISE</w:t>
      </w:r>
      <w:r w:rsidRPr="005F25E9">
        <w:rPr>
          <w:rFonts w:cs="Calibri"/>
          <w:lang w:val="es-ES"/>
        </w:rPr>
        <w:t xml:space="preserve"> aceptará o rechazará las garantías que le sean ofrecidas por el Tomador, conforme al análisis de riesgo, posibilidades de liquidación y valor de estas garantías.</w:t>
      </w:r>
    </w:p>
    <w:p w14:paraId="16540898" w14:textId="77777777" w:rsidR="004C4D7B" w:rsidRPr="005F25E9" w:rsidRDefault="004C4D7B" w:rsidP="004C4D7B">
      <w:pPr>
        <w:pStyle w:val="ListParagraph"/>
        <w:spacing w:after="0" w:line="240" w:lineRule="auto"/>
        <w:ind w:left="0"/>
        <w:rPr>
          <w:rFonts w:cs="Calibri"/>
          <w:lang w:val="es-ES"/>
        </w:rPr>
      </w:pPr>
    </w:p>
    <w:p w14:paraId="30DA6FA9" w14:textId="76C8D73C" w:rsidR="004C4D7B" w:rsidRDefault="004C4D7B" w:rsidP="004C4D7B">
      <w:pPr>
        <w:pStyle w:val="ListParagraph"/>
        <w:spacing w:line="240" w:lineRule="auto"/>
        <w:ind w:left="0"/>
        <w:rPr>
          <w:rFonts w:cs="Calibri"/>
          <w:lang w:val="es-ES"/>
        </w:rPr>
      </w:pPr>
      <w:r w:rsidRPr="005F25E9">
        <w:rPr>
          <w:rFonts w:cs="Calibri"/>
          <w:lang w:val="es-ES"/>
        </w:rPr>
        <w:t xml:space="preserve">Si cualquiera de las Contragarantías brindadas por el Tomador sufre un desmejoramiento durante la vigencia de la póliza, le corresponderá al Tomador sustituirla y/o incrementarla según corresponda. El plazo para efectuar la sustitución y/o incremento será de treinta (30) días hábiles a partir del momento del desmejoramiento. En caso contrario </w:t>
      </w:r>
      <w:r w:rsidRPr="005F25E9">
        <w:rPr>
          <w:rFonts w:cs="Calibri"/>
          <w:b/>
          <w:lang w:val="es-ES"/>
        </w:rPr>
        <w:t>SEGUROS LAFISE</w:t>
      </w:r>
      <w:r w:rsidRPr="005F25E9">
        <w:rPr>
          <w:rFonts w:cs="Calibri"/>
          <w:lang w:val="es-ES"/>
        </w:rPr>
        <w:t xml:space="preserve"> se reserva el derecho de terminar anticipadamente la póliza, devolviendo al Tomador las primas devengadas en un plazo no mayor a diez (10) días hábiles desde el momento de la terminación.</w:t>
      </w:r>
    </w:p>
    <w:p w14:paraId="11F602C0" w14:textId="25D42D3C" w:rsidR="00662897" w:rsidRDefault="00662897" w:rsidP="004C4D7B">
      <w:pPr>
        <w:pStyle w:val="ListParagraph"/>
        <w:spacing w:line="240" w:lineRule="auto"/>
        <w:ind w:left="0"/>
        <w:rPr>
          <w:rFonts w:cs="Calibri"/>
          <w:lang w:val="es-ES"/>
        </w:rPr>
      </w:pPr>
    </w:p>
    <w:p w14:paraId="57D81416" w14:textId="29D376FE" w:rsidR="00662897" w:rsidRPr="00662897" w:rsidRDefault="00662897" w:rsidP="004C4D7B">
      <w:pPr>
        <w:pStyle w:val="ListParagraph"/>
        <w:spacing w:line="240" w:lineRule="auto"/>
        <w:ind w:left="0"/>
        <w:rPr>
          <w:rFonts w:cs="Calibri"/>
          <w:lang w:val="es-ES"/>
        </w:rPr>
      </w:pPr>
      <w:r>
        <w:rPr>
          <w:rFonts w:cs="Calibri"/>
          <w:lang w:val="es-ES"/>
        </w:rPr>
        <w:t xml:space="preserve">Será admisible que esas contragarantías sean rendidas por un tercero, siempre y cuando medie aceptación de </w:t>
      </w:r>
      <w:r w:rsidRPr="00A8666E">
        <w:rPr>
          <w:rFonts w:cs="Calibri"/>
          <w:b/>
          <w:lang w:val="es-ES"/>
        </w:rPr>
        <w:t>SEGUROS LAFISE</w:t>
      </w:r>
      <w:r>
        <w:rPr>
          <w:rFonts w:cs="Calibri"/>
          <w:b/>
          <w:lang w:val="es-ES"/>
        </w:rPr>
        <w:t>.</w:t>
      </w:r>
      <w:r>
        <w:rPr>
          <w:rFonts w:cs="Calibri"/>
          <w:lang w:val="es-ES"/>
        </w:rPr>
        <w:t xml:space="preserve"> Las contragarantías aportadas por el tercero estarán sujetas a las mismas indicaciones y condiciones que estas Condiciones Generales imponen </w:t>
      </w:r>
      <w:r w:rsidR="00314FB9">
        <w:rPr>
          <w:rFonts w:cs="Calibri"/>
          <w:lang w:val="es-ES"/>
        </w:rPr>
        <w:t xml:space="preserve">a </w:t>
      </w:r>
      <w:r>
        <w:rPr>
          <w:rFonts w:cs="Calibri"/>
          <w:lang w:val="es-ES"/>
        </w:rPr>
        <w:t xml:space="preserve">aquellas </w:t>
      </w:r>
      <w:r w:rsidR="00314FB9">
        <w:rPr>
          <w:rFonts w:cs="Calibri"/>
          <w:lang w:val="es-ES"/>
        </w:rPr>
        <w:t xml:space="preserve">contragarantías </w:t>
      </w:r>
      <w:r>
        <w:rPr>
          <w:rFonts w:cs="Calibri"/>
          <w:lang w:val="es-ES"/>
        </w:rPr>
        <w:t>rendidas por el Tomador</w:t>
      </w:r>
      <w:r w:rsidR="00314FB9">
        <w:rPr>
          <w:rFonts w:cs="Calibri"/>
          <w:lang w:val="es-ES"/>
        </w:rPr>
        <w:t>.</w:t>
      </w:r>
    </w:p>
    <w:p w14:paraId="46FA6D77" w14:textId="77777777" w:rsidR="004C4D7B" w:rsidRPr="005F25E9" w:rsidRDefault="004C4D7B" w:rsidP="004C4D7B">
      <w:pPr>
        <w:pStyle w:val="Heading2"/>
        <w:keepLines w:val="0"/>
        <w:numPr>
          <w:ilvl w:val="0"/>
          <w:numId w:val="23"/>
        </w:numPr>
        <w:spacing w:before="0" w:after="240" w:line="240" w:lineRule="auto"/>
        <w:jc w:val="both"/>
        <w:rPr>
          <w:rFonts w:ascii="Calibri" w:hAnsi="Calibri" w:cs="Calibri"/>
          <w:color w:val="auto"/>
          <w:sz w:val="22"/>
          <w:szCs w:val="22"/>
        </w:rPr>
      </w:pPr>
      <w:bookmarkStart w:id="58" w:name="_Toc529432593"/>
      <w:r w:rsidRPr="005F25E9">
        <w:rPr>
          <w:rFonts w:ascii="Calibri" w:hAnsi="Calibri" w:cs="Calibri"/>
          <w:color w:val="auto"/>
          <w:sz w:val="22"/>
          <w:szCs w:val="22"/>
        </w:rPr>
        <w:t>Liberación de contragarantías</w:t>
      </w:r>
      <w:bookmarkEnd w:id="58"/>
    </w:p>
    <w:p w14:paraId="10463FDE" w14:textId="77777777" w:rsidR="004C4D7B" w:rsidRPr="005F25E9" w:rsidRDefault="004C4D7B" w:rsidP="004C4D7B">
      <w:pPr>
        <w:pStyle w:val="ListParagraph"/>
        <w:spacing w:after="0" w:line="240" w:lineRule="auto"/>
        <w:ind w:left="0"/>
        <w:rPr>
          <w:rFonts w:cs="Calibri"/>
          <w:lang w:val="es-ES"/>
        </w:rPr>
      </w:pPr>
      <w:r w:rsidRPr="005F25E9">
        <w:rPr>
          <w:rFonts w:cs="Calibri"/>
          <w:lang w:val="es-ES"/>
        </w:rPr>
        <w:t xml:space="preserve">Una vez finalizado el periodo de vigencia de la póliza o certificado de garantía, El Tomador podrá solicitar a </w:t>
      </w:r>
      <w:r w:rsidRPr="005F25E9">
        <w:rPr>
          <w:rFonts w:cs="Calibri"/>
          <w:b/>
          <w:lang w:val="es-ES"/>
        </w:rPr>
        <w:t>SEGUROS LAFISE</w:t>
      </w:r>
      <w:r w:rsidRPr="005F25E9">
        <w:rPr>
          <w:rFonts w:cs="Calibri"/>
          <w:lang w:val="es-ES"/>
        </w:rPr>
        <w:t xml:space="preserve"> la devolución o liberación de la (s) contragarantía (s) brindada (s), aportando los siguientes requisitos:</w:t>
      </w:r>
    </w:p>
    <w:p w14:paraId="720CEA55" w14:textId="77777777" w:rsidR="004C4D7B" w:rsidRPr="005F25E9" w:rsidRDefault="004C4D7B" w:rsidP="004C4D7B">
      <w:pPr>
        <w:pStyle w:val="ListParagraph"/>
        <w:spacing w:after="0" w:line="240" w:lineRule="auto"/>
        <w:ind w:left="0"/>
        <w:rPr>
          <w:rFonts w:cs="Calibri"/>
          <w:lang w:val="es-ES"/>
        </w:rPr>
      </w:pPr>
    </w:p>
    <w:p w14:paraId="7486B20A" w14:textId="77777777" w:rsidR="004C4D7B" w:rsidRPr="005F25E9" w:rsidRDefault="004C4D7B" w:rsidP="004C4D7B">
      <w:pPr>
        <w:pStyle w:val="ListParagraph"/>
        <w:numPr>
          <w:ilvl w:val="0"/>
          <w:numId w:val="19"/>
        </w:numPr>
        <w:spacing w:after="0" w:line="240" w:lineRule="auto"/>
        <w:rPr>
          <w:rFonts w:cs="Calibri"/>
          <w:lang w:val="es-ES"/>
        </w:rPr>
      </w:pPr>
      <w:r w:rsidRPr="005F25E9">
        <w:rPr>
          <w:rFonts w:cs="Calibri"/>
          <w:lang w:val="es-ES"/>
        </w:rPr>
        <w:t>El original del certificado de garantía o de la póliza con todos sus adenda de prórroga o enmienda; o en su caso,</w:t>
      </w:r>
    </w:p>
    <w:p w14:paraId="6E6930E0" w14:textId="77777777" w:rsidR="004C4D7B" w:rsidRPr="005F25E9" w:rsidRDefault="004C4D7B" w:rsidP="004C4D7B">
      <w:pPr>
        <w:pStyle w:val="ListParagraph"/>
        <w:numPr>
          <w:ilvl w:val="0"/>
          <w:numId w:val="19"/>
        </w:numPr>
        <w:spacing w:after="0" w:line="240" w:lineRule="auto"/>
        <w:rPr>
          <w:rFonts w:cs="Calibri"/>
          <w:lang w:val="es-ES"/>
        </w:rPr>
      </w:pPr>
      <w:r w:rsidRPr="005F25E9">
        <w:rPr>
          <w:rFonts w:cs="Calibri"/>
          <w:lang w:val="es-ES"/>
        </w:rPr>
        <w:t xml:space="preserve">Declaración jurada por parte del Asegurado donde manifieste que no tiene interés en el Certificado de Garantía, y que libera al Tomador y a </w:t>
      </w:r>
      <w:r w:rsidRPr="005F25E9">
        <w:rPr>
          <w:rFonts w:cs="Calibri"/>
          <w:b/>
          <w:lang w:val="es-ES"/>
        </w:rPr>
        <w:t>SEGUROS LAFISE</w:t>
      </w:r>
      <w:r w:rsidRPr="005F25E9">
        <w:rPr>
          <w:rFonts w:cs="Calibri"/>
          <w:lang w:val="es-ES"/>
        </w:rPr>
        <w:t xml:space="preserve"> de toda responsabilidad sobre la obligación respaldada.</w:t>
      </w:r>
    </w:p>
    <w:p w14:paraId="5484FC55" w14:textId="77777777" w:rsidR="004C4D7B" w:rsidRPr="005F25E9" w:rsidRDefault="004C4D7B" w:rsidP="004C4D7B">
      <w:pPr>
        <w:pStyle w:val="ListParagraph"/>
        <w:numPr>
          <w:ilvl w:val="0"/>
          <w:numId w:val="19"/>
        </w:numPr>
        <w:spacing w:after="0" w:line="240" w:lineRule="auto"/>
        <w:rPr>
          <w:rFonts w:cs="Calibri"/>
          <w:lang w:val="es-ES"/>
        </w:rPr>
      </w:pPr>
      <w:r w:rsidRPr="005F25E9">
        <w:rPr>
          <w:rFonts w:cs="Calibri"/>
          <w:lang w:val="es-ES"/>
        </w:rPr>
        <w:t>Si el Tomador no obtiene la nota del Asegurado, se podrá devolver una vez finalizado el plazo de prescripción de derechos.</w:t>
      </w:r>
    </w:p>
    <w:p w14:paraId="0CD12592" w14:textId="77777777" w:rsidR="004C4D7B" w:rsidRPr="005F25E9" w:rsidRDefault="004C4D7B" w:rsidP="004C4D7B">
      <w:pPr>
        <w:pStyle w:val="ListParagraph"/>
        <w:spacing w:after="0" w:line="240" w:lineRule="auto"/>
        <w:ind w:left="0"/>
        <w:rPr>
          <w:rFonts w:cs="Calibri"/>
          <w:lang w:val="es-ES"/>
        </w:rPr>
      </w:pPr>
    </w:p>
    <w:p w14:paraId="193E668B" w14:textId="09F09214" w:rsidR="004C4D7B" w:rsidRDefault="004C4D7B" w:rsidP="004C4D7B">
      <w:pPr>
        <w:pStyle w:val="ListParagraph"/>
        <w:spacing w:before="240" w:line="240" w:lineRule="auto"/>
        <w:ind w:left="0"/>
        <w:rPr>
          <w:rFonts w:cs="Calibri"/>
          <w:lang w:val="es-ES"/>
        </w:rPr>
      </w:pPr>
      <w:r w:rsidRPr="005F25E9">
        <w:rPr>
          <w:rFonts w:cs="Calibri"/>
          <w:lang w:val="es-ES"/>
        </w:rPr>
        <w:t>En caso que no sea aplicable ninguna de las condiciones para liberación de contragarantías indicadas anteriormente, estas serán devueltas una vez finalizado el plazo de prescripción de derechos por parte del Asegurado.</w:t>
      </w:r>
    </w:p>
    <w:p w14:paraId="6D20C9DA" w14:textId="77777777" w:rsidR="004C4D7B" w:rsidRDefault="004C4D7B" w:rsidP="004C4D7B">
      <w:pPr>
        <w:pStyle w:val="ListParagraph"/>
        <w:spacing w:before="240" w:line="240" w:lineRule="auto"/>
        <w:ind w:left="0"/>
        <w:rPr>
          <w:rFonts w:cs="Calibri"/>
          <w:lang w:val="es-ES"/>
        </w:rPr>
      </w:pPr>
    </w:p>
    <w:p w14:paraId="72C30B08" w14:textId="6F61E295" w:rsidR="004C4D7B" w:rsidRPr="00A8666E" w:rsidRDefault="004C4D7B" w:rsidP="00A8666E">
      <w:pPr>
        <w:pStyle w:val="ListParagraph"/>
        <w:spacing w:before="240" w:line="240" w:lineRule="auto"/>
        <w:ind w:left="0"/>
        <w:rPr>
          <w:rFonts w:cs="Calibri"/>
          <w:lang w:val="es-ES"/>
        </w:rPr>
      </w:pPr>
      <w:r w:rsidRPr="005F25E9">
        <w:rPr>
          <w:rFonts w:cs="Calibri"/>
          <w:lang w:val="es-ES"/>
        </w:rPr>
        <w:t xml:space="preserve">La cobertura de la presente póliza no abarca los gastos, trámites, y honorarios requeridos para la devolución de las garantías, los cuales deben ser conducidos y sufragados exclusivamente por el Tomador. </w:t>
      </w:r>
    </w:p>
    <w:p w14:paraId="48AC4727" w14:textId="5F9503E3" w:rsidR="0009485F" w:rsidRPr="005F25E9" w:rsidRDefault="0009485F" w:rsidP="00BB7ECC">
      <w:pPr>
        <w:pStyle w:val="Heading2"/>
        <w:keepLines w:val="0"/>
        <w:numPr>
          <w:ilvl w:val="0"/>
          <w:numId w:val="23"/>
        </w:numPr>
        <w:spacing w:before="0" w:after="240" w:line="240" w:lineRule="auto"/>
        <w:jc w:val="both"/>
        <w:rPr>
          <w:rFonts w:ascii="Calibri" w:hAnsi="Calibri" w:cs="Calibri"/>
          <w:color w:val="auto"/>
          <w:sz w:val="22"/>
          <w:szCs w:val="22"/>
        </w:rPr>
      </w:pPr>
      <w:bookmarkStart w:id="59" w:name="_Toc529432594"/>
      <w:r w:rsidRPr="005F25E9">
        <w:rPr>
          <w:rFonts w:ascii="Calibri" w:hAnsi="Calibri" w:cs="Calibri"/>
          <w:color w:val="auto"/>
          <w:sz w:val="22"/>
          <w:szCs w:val="22"/>
        </w:rPr>
        <w:t>Prueba del siniestro y deber de colaboración</w:t>
      </w:r>
      <w:bookmarkEnd w:id="59"/>
    </w:p>
    <w:p w14:paraId="14328195" w14:textId="77777777" w:rsidR="009A2F1A" w:rsidRPr="005F25E9" w:rsidRDefault="0009485F" w:rsidP="00BB7ECC">
      <w:pPr>
        <w:spacing w:after="240"/>
        <w:contextualSpacing/>
        <w:jc w:val="both"/>
        <w:rPr>
          <w:rFonts w:ascii="Calibri" w:eastAsia="Calibri" w:hAnsi="Calibri" w:cs="Calibri"/>
          <w:sz w:val="22"/>
          <w:szCs w:val="22"/>
          <w:lang w:val="es-CR" w:eastAsia="en-US"/>
        </w:rPr>
      </w:pPr>
      <w:r w:rsidRPr="005F25E9">
        <w:rPr>
          <w:rFonts w:ascii="Calibri" w:eastAsia="Calibri" w:hAnsi="Calibri" w:cs="Calibri"/>
          <w:sz w:val="22"/>
          <w:szCs w:val="22"/>
          <w:lang w:val="es-CR" w:eastAsia="en-US"/>
        </w:rPr>
        <w:t xml:space="preserve">El Asegurado o el Tomador de la póliza, según corresponda, deberán demostrar la ocurrencia del evento que constituya siniestro y la cuantía aproximada de la pérdida. Asimismo, deberán colaborar con </w:t>
      </w:r>
      <w:r w:rsidRPr="005F25E9">
        <w:rPr>
          <w:rFonts w:ascii="Calibri" w:eastAsia="Calibri" w:hAnsi="Calibri" w:cs="Calibri"/>
          <w:b/>
          <w:sz w:val="22"/>
          <w:szCs w:val="22"/>
          <w:lang w:val="es-CR" w:eastAsia="en-US"/>
        </w:rPr>
        <w:t>SEGUROS LAFISE</w:t>
      </w:r>
      <w:r w:rsidRPr="005F25E9">
        <w:rPr>
          <w:rFonts w:ascii="Calibri" w:eastAsia="Calibri" w:hAnsi="Calibri" w:cs="Calibri"/>
          <w:sz w:val="22"/>
          <w:szCs w:val="22"/>
          <w:lang w:val="es-CR" w:eastAsia="en-US"/>
        </w:rPr>
        <w:t xml:space="preserve"> en la inspección y demás diligencias que requiera el procedimiento indemnizatorio. El incumplimiento demostrado de estas obligaciones que afecte, de forma significativa, la posibilidad de </w:t>
      </w:r>
      <w:r w:rsidRPr="005F25E9">
        <w:rPr>
          <w:rFonts w:ascii="Calibri" w:eastAsia="Calibri" w:hAnsi="Calibri" w:cs="Calibri"/>
          <w:b/>
          <w:sz w:val="22"/>
          <w:szCs w:val="22"/>
          <w:lang w:val="es-CR" w:eastAsia="en-US"/>
        </w:rPr>
        <w:t>SEGUROS LAFISE</w:t>
      </w:r>
      <w:r w:rsidRPr="005F25E9">
        <w:rPr>
          <w:rFonts w:ascii="Calibri" w:eastAsia="Calibri" w:hAnsi="Calibri" w:cs="Calibri"/>
          <w:sz w:val="22"/>
          <w:szCs w:val="22"/>
          <w:lang w:val="es-CR" w:eastAsia="en-US"/>
        </w:rPr>
        <w:t xml:space="preserve"> de constatar circunstancias relacionadas con el evento y estimar la pérdida liberará a este de su obligación de indemnizar. </w:t>
      </w:r>
      <w:r w:rsidRPr="005F25E9">
        <w:rPr>
          <w:rFonts w:ascii="Calibri" w:eastAsia="Calibri" w:hAnsi="Calibri" w:cs="Calibri"/>
          <w:b/>
          <w:sz w:val="22"/>
          <w:szCs w:val="22"/>
          <w:lang w:val="es-CR" w:eastAsia="en-US"/>
        </w:rPr>
        <w:t>SEGUROS LAFISE</w:t>
      </w:r>
      <w:r w:rsidRPr="005F25E9">
        <w:rPr>
          <w:rFonts w:ascii="Calibri" w:eastAsia="Calibri" w:hAnsi="Calibri" w:cs="Calibri"/>
          <w:sz w:val="22"/>
          <w:szCs w:val="22"/>
          <w:lang w:val="es-CR" w:eastAsia="en-US"/>
        </w:rPr>
        <w:t xml:space="preserve"> podrá demostrar la existencia de hechos o circunstancias que excluyen su responsabilidad o reducen la cuantía de la pérdida alegada por la persona asegurada o por el tomador de la póliza, según corresponda.</w:t>
      </w:r>
    </w:p>
    <w:p w14:paraId="70A1DF82" w14:textId="77777777" w:rsidR="009A2F1A" w:rsidRPr="005F25E9" w:rsidRDefault="009A2F1A" w:rsidP="00BB7ECC">
      <w:pPr>
        <w:pStyle w:val="Heading2"/>
        <w:keepLines w:val="0"/>
        <w:numPr>
          <w:ilvl w:val="0"/>
          <w:numId w:val="23"/>
        </w:numPr>
        <w:spacing w:before="0" w:after="240" w:line="240" w:lineRule="auto"/>
        <w:jc w:val="both"/>
        <w:rPr>
          <w:rFonts w:ascii="Calibri" w:hAnsi="Calibri" w:cs="Calibri"/>
          <w:color w:val="auto"/>
          <w:sz w:val="22"/>
          <w:szCs w:val="22"/>
        </w:rPr>
      </w:pPr>
      <w:bookmarkStart w:id="60" w:name="_Toc529432595"/>
      <w:r w:rsidRPr="005F25E9">
        <w:rPr>
          <w:rFonts w:ascii="Calibri" w:hAnsi="Calibri" w:cs="Calibri"/>
          <w:color w:val="auto"/>
          <w:sz w:val="22"/>
          <w:szCs w:val="22"/>
        </w:rPr>
        <w:t>Legitimación de capitales</w:t>
      </w:r>
      <w:bookmarkEnd w:id="60"/>
      <w:r w:rsidRPr="005F25E9">
        <w:rPr>
          <w:rFonts w:ascii="Calibri" w:hAnsi="Calibri" w:cs="Calibri"/>
          <w:color w:val="auto"/>
          <w:sz w:val="22"/>
          <w:szCs w:val="22"/>
        </w:rPr>
        <w:t xml:space="preserve"> </w:t>
      </w:r>
    </w:p>
    <w:p w14:paraId="0D0868C7" w14:textId="77777777" w:rsidR="009A2F1A" w:rsidRPr="005F25E9" w:rsidRDefault="009A2F1A" w:rsidP="00F86538">
      <w:pPr>
        <w:pStyle w:val="Default"/>
        <w:contextualSpacing/>
        <w:jc w:val="both"/>
        <w:rPr>
          <w:rFonts w:ascii="Calibri" w:hAnsi="Calibri" w:cs="Calibri"/>
          <w:color w:val="auto"/>
          <w:sz w:val="22"/>
          <w:szCs w:val="22"/>
        </w:rPr>
      </w:pPr>
      <w:r w:rsidRPr="005F25E9">
        <w:rPr>
          <w:rFonts w:ascii="Calibri" w:hAnsi="Calibri" w:cs="Calibri"/>
          <w:color w:val="auto"/>
          <w:sz w:val="22"/>
          <w:szCs w:val="22"/>
        </w:rPr>
        <w:t>El Tomador</w:t>
      </w:r>
      <w:r w:rsidRPr="005F25E9">
        <w:rPr>
          <w:rFonts w:ascii="Calibri" w:hAnsi="Calibri" w:cs="Calibri"/>
          <w:sz w:val="22"/>
          <w:szCs w:val="22"/>
        </w:rPr>
        <w:t>,</w:t>
      </w:r>
      <w:r w:rsidRPr="005F25E9">
        <w:rPr>
          <w:rFonts w:ascii="Calibri" w:hAnsi="Calibri" w:cs="Calibri"/>
          <w:color w:val="auto"/>
          <w:sz w:val="22"/>
          <w:szCs w:val="22"/>
        </w:rPr>
        <w:t xml:space="preserve"> se compromete con </w:t>
      </w:r>
      <w:r w:rsidRPr="005F25E9">
        <w:rPr>
          <w:rFonts w:ascii="Calibri" w:hAnsi="Calibri" w:cs="Calibri"/>
          <w:b/>
          <w:color w:val="auto"/>
          <w:sz w:val="22"/>
          <w:szCs w:val="22"/>
        </w:rPr>
        <w:t>SEGUROS LAFISE</w:t>
      </w:r>
      <w:r w:rsidRPr="005F25E9">
        <w:rPr>
          <w:rFonts w:ascii="Calibri" w:hAnsi="Calibri" w:cs="Calibri"/>
          <w:color w:val="auto"/>
          <w:sz w:val="22"/>
          <w:szCs w:val="22"/>
        </w:rPr>
        <w:t xml:space="preserve">, a brindar información veraz y verificable, a efecto de cumplimentar el formulario denominado “Solicitud-Conozca a su cliente”; asimismo, se compromete a realizar la actualización de los datos contenidos en dicho formulario, cuando </w:t>
      </w:r>
      <w:r w:rsidRPr="005F25E9">
        <w:rPr>
          <w:rFonts w:ascii="Calibri" w:hAnsi="Calibri" w:cs="Calibri"/>
          <w:b/>
          <w:color w:val="auto"/>
          <w:sz w:val="22"/>
          <w:szCs w:val="22"/>
        </w:rPr>
        <w:t xml:space="preserve">SEGUROS LAFISE, </w:t>
      </w:r>
      <w:r w:rsidRPr="005F25E9">
        <w:rPr>
          <w:rFonts w:ascii="Calibri" w:hAnsi="Calibri" w:cs="Calibri"/>
          <w:color w:val="auto"/>
          <w:sz w:val="22"/>
          <w:szCs w:val="22"/>
        </w:rPr>
        <w:t>solicite</w:t>
      </w:r>
      <w:r w:rsidR="002638D9" w:rsidRPr="005F25E9">
        <w:rPr>
          <w:rFonts w:ascii="Calibri" w:hAnsi="Calibri" w:cs="Calibri"/>
          <w:color w:val="auto"/>
          <w:sz w:val="22"/>
          <w:szCs w:val="22"/>
        </w:rPr>
        <w:t xml:space="preserve"> colaboración para tal efecto. </w:t>
      </w:r>
    </w:p>
    <w:p w14:paraId="16A85929" w14:textId="77777777" w:rsidR="002638D9" w:rsidRPr="005F25E9" w:rsidRDefault="002638D9" w:rsidP="00F86538">
      <w:pPr>
        <w:pStyle w:val="Default"/>
        <w:contextualSpacing/>
        <w:jc w:val="both"/>
        <w:rPr>
          <w:rFonts w:ascii="Calibri" w:hAnsi="Calibri" w:cs="Calibri"/>
          <w:color w:val="auto"/>
          <w:sz w:val="22"/>
          <w:szCs w:val="22"/>
        </w:rPr>
      </w:pPr>
    </w:p>
    <w:p w14:paraId="53713C94" w14:textId="77777777" w:rsidR="0009485F" w:rsidRPr="005F25E9" w:rsidRDefault="009A2F1A" w:rsidP="00BB7ECC">
      <w:pPr>
        <w:pStyle w:val="Default"/>
        <w:spacing w:after="240"/>
        <w:contextualSpacing/>
        <w:jc w:val="both"/>
        <w:rPr>
          <w:rFonts w:ascii="Calibri" w:hAnsi="Calibri" w:cs="Calibri"/>
          <w:color w:val="auto"/>
          <w:sz w:val="22"/>
          <w:szCs w:val="22"/>
        </w:rPr>
      </w:pPr>
      <w:r w:rsidRPr="005F25E9">
        <w:rPr>
          <w:rFonts w:ascii="Calibri" w:hAnsi="Calibri" w:cs="Calibri"/>
          <w:b/>
          <w:color w:val="auto"/>
          <w:sz w:val="22"/>
          <w:szCs w:val="22"/>
        </w:rPr>
        <w:t xml:space="preserve">SEGUROS LAFISE, </w:t>
      </w:r>
      <w:r w:rsidRPr="005F25E9">
        <w:rPr>
          <w:rFonts w:ascii="Calibri" w:hAnsi="Calibri" w:cs="Calibri"/>
          <w:color w:val="auto"/>
          <w:sz w:val="22"/>
          <w:szCs w:val="22"/>
        </w:rPr>
        <w:t>se reserva el derecho de cancelar la póliza en caso que el Tomador</w:t>
      </w:r>
      <w:r w:rsidRPr="005F25E9">
        <w:rPr>
          <w:rFonts w:ascii="Calibri" w:hAnsi="Calibri" w:cs="Calibri"/>
          <w:sz w:val="22"/>
          <w:szCs w:val="22"/>
        </w:rPr>
        <w:t xml:space="preserve"> </w:t>
      </w:r>
      <w:r w:rsidRPr="005F25E9">
        <w:rPr>
          <w:rFonts w:ascii="Calibri" w:hAnsi="Calibri" w:cs="Calibri"/>
          <w:color w:val="auto"/>
          <w:sz w:val="22"/>
          <w:szCs w:val="22"/>
        </w:rPr>
        <w:t>incumpla con esta obligación, en cualquier momento de la vigencia del contrato, devolviendo la prima no devengada y calculada a corto plazo, en un plazo no mayor a 10 días hábiles contado a partir de la fecha de cancelación.</w:t>
      </w:r>
    </w:p>
    <w:p w14:paraId="3A2DECEE" w14:textId="189106B5" w:rsidR="00A27484" w:rsidRPr="005F25E9" w:rsidRDefault="00A27484" w:rsidP="003E4357">
      <w:pPr>
        <w:pStyle w:val="Heading1"/>
        <w:spacing w:after="240"/>
        <w:ind w:firstLine="720"/>
        <w:rPr>
          <w:rFonts w:ascii="Calibri" w:hAnsi="Calibri" w:cs="Calibri"/>
          <w:b/>
          <w:sz w:val="22"/>
          <w:szCs w:val="22"/>
        </w:rPr>
      </w:pPr>
      <w:bookmarkStart w:id="61" w:name="_Toc529432596"/>
      <w:r w:rsidRPr="005F25E9">
        <w:rPr>
          <w:rFonts w:ascii="Calibri" w:hAnsi="Calibri" w:cs="Calibri"/>
          <w:b/>
          <w:sz w:val="22"/>
          <w:szCs w:val="22"/>
        </w:rPr>
        <w:lastRenderedPageBreak/>
        <w:t>Capítulo V</w:t>
      </w:r>
      <w:r w:rsidR="00DD35E0">
        <w:rPr>
          <w:rFonts w:ascii="Calibri" w:hAnsi="Calibri" w:cs="Calibri"/>
          <w:b/>
          <w:sz w:val="22"/>
          <w:szCs w:val="22"/>
        </w:rPr>
        <w:t>I</w:t>
      </w:r>
      <w:r w:rsidRPr="005F25E9">
        <w:rPr>
          <w:rFonts w:ascii="Calibri" w:hAnsi="Calibri" w:cs="Calibri"/>
          <w:b/>
          <w:sz w:val="22"/>
          <w:szCs w:val="22"/>
        </w:rPr>
        <w:t>. ASPECTOS RELACIONADOS CON LA PRIMA</w:t>
      </w:r>
      <w:bookmarkEnd w:id="61"/>
    </w:p>
    <w:p w14:paraId="0EE74746" w14:textId="77777777" w:rsidR="00AA40ED" w:rsidRPr="005F25E9" w:rsidRDefault="00AA40ED" w:rsidP="00BB7ECC">
      <w:pPr>
        <w:pStyle w:val="Heading2"/>
        <w:keepLines w:val="0"/>
        <w:numPr>
          <w:ilvl w:val="0"/>
          <w:numId w:val="23"/>
        </w:numPr>
        <w:spacing w:before="0" w:after="240" w:line="240" w:lineRule="auto"/>
        <w:jc w:val="both"/>
        <w:rPr>
          <w:rFonts w:ascii="Calibri" w:hAnsi="Calibri" w:cs="Calibri"/>
          <w:color w:val="auto"/>
          <w:sz w:val="22"/>
          <w:szCs w:val="22"/>
        </w:rPr>
      </w:pPr>
      <w:bookmarkStart w:id="62" w:name="_Toc529432597"/>
      <w:r w:rsidRPr="005F25E9">
        <w:rPr>
          <w:rFonts w:ascii="Calibri" w:hAnsi="Calibri" w:cs="Calibri"/>
          <w:color w:val="auto"/>
          <w:sz w:val="22"/>
          <w:szCs w:val="22"/>
        </w:rPr>
        <w:t>Pago de la prima</w:t>
      </w:r>
      <w:bookmarkEnd w:id="62"/>
    </w:p>
    <w:p w14:paraId="59A5EF9E" w14:textId="77777777" w:rsidR="00CA4E9A" w:rsidRDefault="00AA40ED" w:rsidP="00BB7ECC">
      <w:pPr>
        <w:jc w:val="both"/>
        <w:rPr>
          <w:rFonts w:ascii="Calibri" w:hAnsi="Calibri" w:cs="Calibri"/>
          <w:sz w:val="22"/>
          <w:szCs w:val="22"/>
          <w:lang w:val="es-CR"/>
        </w:rPr>
      </w:pPr>
      <w:r w:rsidRPr="005F25E9">
        <w:rPr>
          <w:rFonts w:ascii="Calibri" w:hAnsi="Calibri" w:cs="Calibri"/>
          <w:sz w:val="22"/>
          <w:szCs w:val="22"/>
        </w:rPr>
        <w:t xml:space="preserve">La prima es debida por adelantado desde el perfeccionamiento del contrato y, en el caso de primas de pago fraccionado, en las fechas acordadas. </w:t>
      </w:r>
      <w:r w:rsidR="00CA4E9A" w:rsidRPr="005F25E9">
        <w:rPr>
          <w:rFonts w:ascii="Calibri" w:hAnsi="Calibri" w:cs="Calibri"/>
          <w:sz w:val="22"/>
          <w:szCs w:val="22"/>
          <w:lang w:val="es-CR"/>
        </w:rPr>
        <w:t>Si las partes no pactan un pago fraccionado se entenderá que la prima cubre el plazo del contrato en su totalidad.</w:t>
      </w:r>
    </w:p>
    <w:p w14:paraId="4DE65A29" w14:textId="77777777" w:rsidR="003356F2" w:rsidRPr="005F25E9" w:rsidRDefault="003356F2" w:rsidP="00BB7ECC">
      <w:pPr>
        <w:jc w:val="both"/>
        <w:rPr>
          <w:rFonts w:ascii="Calibri" w:hAnsi="Calibri" w:cs="Calibri"/>
          <w:sz w:val="22"/>
          <w:szCs w:val="22"/>
          <w:lang w:val="es-CR"/>
        </w:rPr>
      </w:pPr>
    </w:p>
    <w:p w14:paraId="191DC7F7" w14:textId="079A069D" w:rsidR="00CA4E9A" w:rsidRDefault="00CA4E9A" w:rsidP="00BB7ECC">
      <w:pPr>
        <w:spacing w:after="240"/>
        <w:jc w:val="both"/>
        <w:rPr>
          <w:rFonts w:ascii="Calibri" w:hAnsi="Calibri" w:cs="Calibri"/>
          <w:sz w:val="22"/>
          <w:szCs w:val="22"/>
        </w:rPr>
      </w:pPr>
      <w:r w:rsidRPr="005F25E9">
        <w:rPr>
          <w:rFonts w:ascii="Calibri" w:hAnsi="Calibri" w:cs="Calibri"/>
          <w:sz w:val="22"/>
          <w:szCs w:val="22"/>
          <w:lang w:val="es-CR"/>
        </w:rPr>
        <w:t xml:space="preserve">La prima </w:t>
      </w:r>
      <w:r w:rsidR="00466F14" w:rsidRPr="005F25E9">
        <w:rPr>
          <w:rFonts w:ascii="Calibri" w:hAnsi="Calibri" w:cs="Calibri"/>
          <w:sz w:val="22"/>
          <w:szCs w:val="22"/>
        </w:rPr>
        <w:t>deberá</w:t>
      </w:r>
      <w:r w:rsidR="00AA40ED" w:rsidRPr="005F25E9">
        <w:rPr>
          <w:rFonts w:ascii="Calibri" w:hAnsi="Calibri" w:cs="Calibri"/>
          <w:sz w:val="22"/>
          <w:szCs w:val="22"/>
        </w:rPr>
        <w:t xml:space="preserve"> ser pagada por el Tomador a </w:t>
      </w:r>
      <w:r w:rsidR="00AA40ED" w:rsidRPr="005F25E9">
        <w:rPr>
          <w:rFonts w:ascii="Calibri" w:hAnsi="Calibri" w:cs="Calibri"/>
          <w:b/>
          <w:sz w:val="22"/>
          <w:szCs w:val="22"/>
        </w:rPr>
        <w:t>SEGUROS LAFISE</w:t>
      </w:r>
      <w:r w:rsidR="00AA40ED" w:rsidRPr="005F25E9">
        <w:rPr>
          <w:rFonts w:ascii="Calibri" w:hAnsi="Calibri" w:cs="Calibri"/>
          <w:sz w:val="22"/>
          <w:szCs w:val="22"/>
        </w:rPr>
        <w:t xml:space="preserve"> </w:t>
      </w:r>
      <w:r w:rsidRPr="005F25E9">
        <w:rPr>
          <w:rFonts w:ascii="Calibri" w:hAnsi="Calibri" w:cs="Calibri"/>
          <w:sz w:val="22"/>
          <w:szCs w:val="22"/>
        </w:rPr>
        <w:t>en el domicilio de éste, en el de sus representantes o intermediarios autorizados.</w:t>
      </w:r>
    </w:p>
    <w:p w14:paraId="175D619C" w14:textId="77777777" w:rsidR="00973213" w:rsidRPr="00973213" w:rsidRDefault="00973213" w:rsidP="00973213">
      <w:pPr>
        <w:pStyle w:val="Heading2"/>
        <w:keepLines w:val="0"/>
        <w:numPr>
          <w:ilvl w:val="0"/>
          <w:numId w:val="23"/>
        </w:numPr>
        <w:spacing w:before="0" w:after="240" w:line="240" w:lineRule="auto"/>
        <w:jc w:val="both"/>
        <w:rPr>
          <w:rFonts w:ascii="Calibri" w:hAnsi="Calibri" w:cs="Calibri"/>
          <w:color w:val="auto"/>
          <w:sz w:val="22"/>
          <w:szCs w:val="22"/>
        </w:rPr>
      </w:pPr>
      <w:bookmarkStart w:id="63" w:name="_Toc474155791"/>
      <w:bookmarkStart w:id="64" w:name="_Toc477163648"/>
      <w:bookmarkStart w:id="65" w:name="_Toc529432598"/>
      <w:r w:rsidRPr="00973213">
        <w:rPr>
          <w:rFonts w:ascii="Calibri" w:hAnsi="Calibri" w:cs="Calibri"/>
          <w:color w:val="auto"/>
          <w:sz w:val="22"/>
          <w:szCs w:val="22"/>
        </w:rPr>
        <w:t>Fraccionamiento de prima</w:t>
      </w:r>
      <w:bookmarkEnd w:id="63"/>
      <w:bookmarkEnd w:id="64"/>
      <w:bookmarkEnd w:id="65"/>
      <w:r w:rsidRPr="00973213">
        <w:rPr>
          <w:rFonts w:ascii="Calibri" w:hAnsi="Calibri" w:cs="Calibri"/>
          <w:color w:val="auto"/>
          <w:sz w:val="22"/>
          <w:szCs w:val="22"/>
        </w:rPr>
        <w:t xml:space="preserve"> </w:t>
      </w:r>
    </w:p>
    <w:p w14:paraId="7AC068B7" w14:textId="77777777" w:rsidR="00973213" w:rsidRPr="00973213" w:rsidRDefault="00973213" w:rsidP="00973213">
      <w:pPr>
        <w:spacing w:after="240"/>
        <w:jc w:val="both"/>
        <w:rPr>
          <w:rFonts w:ascii="Calibri" w:hAnsi="Calibri" w:cs="Calibri"/>
          <w:sz w:val="22"/>
          <w:szCs w:val="22"/>
          <w:lang w:val="es-CR"/>
        </w:rPr>
      </w:pPr>
      <w:r w:rsidRPr="00973213">
        <w:rPr>
          <w:rFonts w:ascii="Calibri" w:hAnsi="Calibri" w:cs="Calibri"/>
          <w:sz w:val="22"/>
          <w:szCs w:val="22"/>
          <w:lang w:val="es-CR"/>
        </w:rPr>
        <w:t xml:space="preserve">El Tomador, previa solicitud y aceptación de </w:t>
      </w:r>
      <w:r w:rsidRPr="00973213">
        <w:rPr>
          <w:rFonts w:ascii="Calibri" w:hAnsi="Calibri" w:cs="Calibri"/>
          <w:b/>
          <w:sz w:val="22"/>
          <w:szCs w:val="22"/>
          <w:lang w:val="es-CR"/>
        </w:rPr>
        <w:t>SEGUROS LAFISE</w:t>
      </w:r>
      <w:r w:rsidRPr="00973213">
        <w:rPr>
          <w:rFonts w:ascii="Calibri" w:hAnsi="Calibri" w:cs="Calibri"/>
          <w:sz w:val="22"/>
          <w:szCs w:val="22"/>
          <w:lang w:val="es-CR"/>
        </w:rPr>
        <w:t xml:space="preserve">, podrá optar pagar la prima en periodos fraccionados, para lo cual </w:t>
      </w:r>
      <w:r w:rsidRPr="00973213">
        <w:rPr>
          <w:rFonts w:ascii="Calibri" w:hAnsi="Calibri" w:cs="Calibri"/>
          <w:b/>
          <w:sz w:val="22"/>
          <w:szCs w:val="22"/>
          <w:lang w:val="es-CR"/>
        </w:rPr>
        <w:t>SEGUROS LAFISE</w:t>
      </w:r>
      <w:r w:rsidRPr="00973213">
        <w:rPr>
          <w:rFonts w:ascii="Calibri" w:hAnsi="Calibri" w:cs="Calibri"/>
          <w:sz w:val="22"/>
          <w:szCs w:val="22"/>
          <w:lang w:val="es-CR"/>
        </w:rPr>
        <w:t xml:space="preserve"> podrá aplicar un recargo financiero según cada forma de pago fraccionado acordado; lo que obligatoriamente deberá ser informado en la solicitud de seguro, al Tomador y quedar documentado en las Condiciones Particulares.</w:t>
      </w:r>
    </w:p>
    <w:p w14:paraId="7C1D0D52" w14:textId="77777777" w:rsidR="00973213" w:rsidRPr="00973213" w:rsidRDefault="00973213" w:rsidP="00973213">
      <w:pPr>
        <w:spacing w:after="240"/>
        <w:jc w:val="both"/>
        <w:rPr>
          <w:rFonts w:ascii="Calibri" w:hAnsi="Calibri" w:cs="Calibri"/>
          <w:sz w:val="22"/>
          <w:szCs w:val="22"/>
          <w:lang w:val="es-CR"/>
        </w:rPr>
      </w:pPr>
      <w:r w:rsidRPr="00973213">
        <w:rPr>
          <w:rFonts w:ascii="Calibri" w:hAnsi="Calibri" w:cs="Calibri"/>
          <w:sz w:val="22"/>
          <w:szCs w:val="22"/>
          <w:lang w:val="es-CR"/>
        </w:rPr>
        <w:t xml:space="preserve">De ser contratado el seguro con pagos fraccionados, cada pago fraccionado deberá realizarse dentro de los primeros diez (10) días hábiles siguientes a la fecha convenida. Las obligaciones de </w:t>
      </w:r>
      <w:r w:rsidRPr="00973213">
        <w:rPr>
          <w:rFonts w:ascii="Calibri" w:hAnsi="Calibri" w:cs="Calibri"/>
          <w:b/>
          <w:sz w:val="22"/>
          <w:szCs w:val="22"/>
          <w:lang w:val="es-CR"/>
        </w:rPr>
        <w:t>SEGUROS LAFISE</w:t>
      </w:r>
      <w:r w:rsidRPr="00973213">
        <w:rPr>
          <w:rFonts w:ascii="Calibri" w:hAnsi="Calibri" w:cs="Calibri"/>
          <w:sz w:val="22"/>
          <w:szCs w:val="22"/>
          <w:lang w:val="es-CR"/>
        </w:rPr>
        <w:t xml:space="preserve"> se mantendrán vigentes y efectivas durante dicho período.</w:t>
      </w:r>
    </w:p>
    <w:p w14:paraId="4D27B604" w14:textId="77777777" w:rsidR="00973213" w:rsidRPr="00973213" w:rsidRDefault="00973213" w:rsidP="00973213">
      <w:pPr>
        <w:spacing w:after="240"/>
        <w:jc w:val="both"/>
        <w:rPr>
          <w:rFonts w:ascii="Calibri" w:hAnsi="Calibri" w:cs="Calibri"/>
          <w:sz w:val="22"/>
          <w:szCs w:val="22"/>
          <w:lang w:val="es-CR"/>
        </w:rPr>
      </w:pPr>
      <w:r w:rsidRPr="00973213">
        <w:rPr>
          <w:rFonts w:ascii="Calibri" w:hAnsi="Calibri" w:cs="Calibri"/>
          <w:sz w:val="22"/>
          <w:szCs w:val="22"/>
          <w:lang w:val="es-CR"/>
        </w:rPr>
        <w:t xml:space="preserve">Si se tratare de un seguro de pago fraccionado y se presenta un reclamo bajo las coberturas suscritas al bien asegurado, </w:t>
      </w:r>
      <w:r w:rsidRPr="00973213">
        <w:rPr>
          <w:rFonts w:ascii="Calibri" w:hAnsi="Calibri" w:cs="Calibri"/>
          <w:b/>
          <w:sz w:val="22"/>
          <w:szCs w:val="22"/>
          <w:lang w:val="es-CR"/>
        </w:rPr>
        <w:t>SEGUROS LAFISE</w:t>
      </w:r>
      <w:r w:rsidRPr="00973213">
        <w:rPr>
          <w:rFonts w:ascii="Calibri" w:hAnsi="Calibri" w:cs="Calibri"/>
          <w:sz w:val="22"/>
          <w:szCs w:val="22"/>
          <w:lang w:val="es-CR"/>
        </w:rPr>
        <w:t xml:space="preserve"> podrá rebajar de la indemnización las primas que faltan para completar la prima del período póliza.</w:t>
      </w:r>
    </w:p>
    <w:p w14:paraId="268D05E1" w14:textId="77777777" w:rsidR="00A27484" w:rsidRPr="005F25E9" w:rsidRDefault="00A27484" w:rsidP="003E4357">
      <w:pPr>
        <w:pStyle w:val="Heading2"/>
        <w:keepLines w:val="0"/>
        <w:numPr>
          <w:ilvl w:val="0"/>
          <w:numId w:val="23"/>
        </w:numPr>
        <w:spacing w:before="0" w:after="240" w:line="240" w:lineRule="auto"/>
        <w:jc w:val="both"/>
        <w:rPr>
          <w:rFonts w:ascii="Calibri" w:hAnsi="Calibri" w:cs="Calibri"/>
          <w:color w:val="auto"/>
          <w:sz w:val="22"/>
          <w:szCs w:val="22"/>
        </w:rPr>
      </w:pPr>
      <w:bookmarkStart w:id="66" w:name="_Toc529432599"/>
      <w:r w:rsidRPr="005F25E9">
        <w:rPr>
          <w:rFonts w:ascii="Calibri" w:hAnsi="Calibri" w:cs="Calibri"/>
          <w:color w:val="auto"/>
          <w:sz w:val="22"/>
          <w:szCs w:val="22"/>
        </w:rPr>
        <w:t>Prima provisional</w:t>
      </w:r>
      <w:bookmarkEnd w:id="66"/>
      <w:r w:rsidRPr="005F25E9">
        <w:rPr>
          <w:rFonts w:ascii="Calibri" w:hAnsi="Calibri" w:cs="Calibri"/>
          <w:color w:val="auto"/>
          <w:sz w:val="22"/>
          <w:szCs w:val="22"/>
        </w:rPr>
        <w:t xml:space="preserve"> </w:t>
      </w:r>
    </w:p>
    <w:p w14:paraId="0B275698" w14:textId="77777777" w:rsidR="00A27484" w:rsidRPr="005F25E9" w:rsidRDefault="00A27484" w:rsidP="003E435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4"/>
        </w:tabs>
        <w:suppressAutoHyphens/>
        <w:spacing w:after="240"/>
        <w:jc w:val="both"/>
        <w:rPr>
          <w:rFonts w:ascii="Calibri" w:hAnsi="Calibri" w:cs="Calibri"/>
          <w:sz w:val="22"/>
          <w:szCs w:val="22"/>
        </w:rPr>
      </w:pPr>
      <w:r w:rsidRPr="005F25E9">
        <w:rPr>
          <w:rFonts w:ascii="Calibri" w:hAnsi="Calibri" w:cs="Calibri"/>
          <w:sz w:val="22"/>
          <w:szCs w:val="22"/>
        </w:rPr>
        <w:t xml:space="preserve">En caso de seguros suscritos bajo la modalidad “Caución Abierta”, el Tomador deberá depositar a </w:t>
      </w:r>
      <w:r w:rsidRPr="005F25E9">
        <w:rPr>
          <w:rFonts w:ascii="Calibri" w:hAnsi="Calibri" w:cs="Calibri"/>
          <w:b/>
          <w:sz w:val="22"/>
          <w:szCs w:val="22"/>
        </w:rPr>
        <w:t>SEGUROS LAFISE</w:t>
      </w:r>
      <w:r w:rsidRPr="005F25E9">
        <w:rPr>
          <w:rFonts w:ascii="Calibri" w:hAnsi="Calibri" w:cs="Calibri"/>
          <w:sz w:val="22"/>
          <w:szCs w:val="22"/>
        </w:rPr>
        <w:t xml:space="preserve"> una Prima Provisional, cuyo importe se calculará aplicando el porcentaje que se pacte para tal efecto, a la prim</w:t>
      </w:r>
      <w:r w:rsidR="007C3590" w:rsidRPr="005F25E9">
        <w:rPr>
          <w:rFonts w:ascii="Calibri" w:hAnsi="Calibri" w:cs="Calibri"/>
          <w:sz w:val="22"/>
          <w:szCs w:val="22"/>
        </w:rPr>
        <w:t>a anual estimada de la póliza. E</w:t>
      </w:r>
      <w:r w:rsidRPr="005F25E9">
        <w:rPr>
          <w:rFonts w:ascii="Calibri" w:hAnsi="Calibri" w:cs="Calibri"/>
          <w:sz w:val="22"/>
          <w:szCs w:val="22"/>
        </w:rPr>
        <w:t>sta última se determinará con base en el volumen de certificados que se espera suscribir durante la vigencia de la póliza. El porcentaje de Prima Provisional será el que conste en las Condiciones Particulares de la póliz</w:t>
      </w:r>
      <w:r w:rsidR="002638D9" w:rsidRPr="005F25E9">
        <w:rPr>
          <w:rFonts w:ascii="Calibri" w:hAnsi="Calibri" w:cs="Calibri"/>
          <w:sz w:val="22"/>
          <w:szCs w:val="22"/>
        </w:rPr>
        <w:t>a.</w:t>
      </w:r>
    </w:p>
    <w:p w14:paraId="7F31AE20" w14:textId="77777777" w:rsidR="00A27484" w:rsidRPr="005F25E9" w:rsidRDefault="00A27484" w:rsidP="003E43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4"/>
        </w:tabs>
        <w:spacing w:after="240"/>
        <w:jc w:val="both"/>
        <w:rPr>
          <w:rFonts w:ascii="Calibri" w:hAnsi="Calibri" w:cs="Calibri"/>
          <w:sz w:val="22"/>
          <w:szCs w:val="22"/>
        </w:rPr>
      </w:pPr>
      <w:r w:rsidRPr="005F25E9">
        <w:rPr>
          <w:rFonts w:ascii="Calibri" w:hAnsi="Calibri" w:cs="Calibri"/>
          <w:sz w:val="22"/>
          <w:szCs w:val="22"/>
        </w:rPr>
        <w:t xml:space="preserve">La Prima Provisional se consumirá paulatinamente descontando de la misma la prima de cada uno de los Certificados que se emitan a solicitud del Tomador. </w:t>
      </w:r>
      <w:r w:rsidRPr="005F25E9">
        <w:rPr>
          <w:rFonts w:ascii="Calibri" w:hAnsi="Calibri" w:cs="Calibri"/>
          <w:b/>
          <w:sz w:val="22"/>
          <w:szCs w:val="22"/>
        </w:rPr>
        <w:t>SEGUROS LAFISE</w:t>
      </w:r>
      <w:r w:rsidRPr="005F25E9">
        <w:rPr>
          <w:rFonts w:ascii="Calibri" w:hAnsi="Calibri" w:cs="Calibri"/>
          <w:sz w:val="22"/>
          <w:szCs w:val="22"/>
        </w:rPr>
        <w:t xml:space="preserve"> no estará obligada a emitir Certificado alguno si </w:t>
      </w:r>
      <w:r w:rsidR="007C3590" w:rsidRPr="005F25E9">
        <w:rPr>
          <w:rFonts w:ascii="Calibri" w:hAnsi="Calibri" w:cs="Calibri"/>
          <w:sz w:val="22"/>
          <w:szCs w:val="22"/>
        </w:rPr>
        <w:t xml:space="preserve">el </w:t>
      </w:r>
      <w:r w:rsidRPr="005F25E9">
        <w:rPr>
          <w:rFonts w:ascii="Calibri" w:hAnsi="Calibri" w:cs="Calibri"/>
          <w:sz w:val="22"/>
          <w:szCs w:val="22"/>
        </w:rPr>
        <w:t xml:space="preserve">saldo de la prima de depósito fuere insuficiente para cubrir la prima del certificado solicitado. </w:t>
      </w:r>
      <w:r w:rsidRPr="005F25E9">
        <w:rPr>
          <w:rFonts w:ascii="Calibri" w:hAnsi="Calibri" w:cs="Calibri"/>
          <w:b/>
          <w:sz w:val="22"/>
          <w:szCs w:val="22"/>
        </w:rPr>
        <w:t>SEGUROS LAFISE</w:t>
      </w:r>
      <w:r w:rsidRPr="005F25E9">
        <w:rPr>
          <w:rFonts w:ascii="Calibri" w:hAnsi="Calibri" w:cs="Calibri"/>
          <w:sz w:val="22"/>
          <w:szCs w:val="22"/>
        </w:rPr>
        <w:t xml:space="preserve"> comunicará al Tomador </w:t>
      </w:r>
      <w:r w:rsidR="007C3590" w:rsidRPr="005F25E9">
        <w:rPr>
          <w:rFonts w:ascii="Calibri" w:hAnsi="Calibri" w:cs="Calibri"/>
          <w:sz w:val="22"/>
          <w:szCs w:val="22"/>
        </w:rPr>
        <w:t xml:space="preserve">en </w:t>
      </w:r>
      <w:r w:rsidRPr="005F25E9">
        <w:rPr>
          <w:rFonts w:ascii="Calibri" w:hAnsi="Calibri" w:cs="Calibri"/>
          <w:sz w:val="22"/>
          <w:szCs w:val="22"/>
        </w:rPr>
        <w:t xml:space="preserve">cada ocasión en </w:t>
      </w:r>
      <w:r w:rsidR="007C3590" w:rsidRPr="005F25E9">
        <w:rPr>
          <w:rFonts w:ascii="Calibri" w:hAnsi="Calibri" w:cs="Calibri"/>
          <w:sz w:val="22"/>
          <w:szCs w:val="22"/>
        </w:rPr>
        <w:t xml:space="preserve">la </w:t>
      </w:r>
      <w:r w:rsidRPr="005F25E9">
        <w:rPr>
          <w:rFonts w:ascii="Calibri" w:hAnsi="Calibri" w:cs="Calibri"/>
          <w:sz w:val="22"/>
          <w:szCs w:val="22"/>
        </w:rPr>
        <w:t xml:space="preserve">que el monto de la prima provisional se agote, en cuyo caso, el Tomador deberá depositar </w:t>
      </w:r>
      <w:r w:rsidR="007C3590" w:rsidRPr="005F25E9">
        <w:rPr>
          <w:rFonts w:ascii="Calibri" w:hAnsi="Calibri" w:cs="Calibri"/>
          <w:sz w:val="22"/>
          <w:szCs w:val="22"/>
        </w:rPr>
        <w:t>a</w:t>
      </w:r>
      <w:r w:rsidRPr="005F25E9">
        <w:rPr>
          <w:rFonts w:ascii="Calibri" w:hAnsi="Calibri" w:cs="Calibri"/>
          <w:sz w:val="22"/>
          <w:szCs w:val="22"/>
        </w:rPr>
        <w:t xml:space="preserve"> </w:t>
      </w:r>
      <w:r w:rsidRPr="005F25E9">
        <w:rPr>
          <w:rFonts w:ascii="Calibri" w:hAnsi="Calibri" w:cs="Calibri"/>
          <w:b/>
          <w:sz w:val="22"/>
          <w:szCs w:val="22"/>
        </w:rPr>
        <w:t>SEGUROS LAFISE</w:t>
      </w:r>
      <w:r w:rsidRPr="005F25E9">
        <w:rPr>
          <w:rFonts w:ascii="Calibri" w:hAnsi="Calibri" w:cs="Calibri"/>
          <w:sz w:val="22"/>
          <w:szCs w:val="22"/>
        </w:rPr>
        <w:t xml:space="preserve"> prima adicional para proveer respaldo económico a la emisión de futuros Certificados durante el res</w:t>
      </w:r>
      <w:r w:rsidR="002638D9" w:rsidRPr="005F25E9">
        <w:rPr>
          <w:rFonts w:ascii="Calibri" w:hAnsi="Calibri" w:cs="Calibri"/>
          <w:sz w:val="22"/>
          <w:szCs w:val="22"/>
        </w:rPr>
        <w:t>to de la vigencia de la póliza.</w:t>
      </w:r>
    </w:p>
    <w:p w14:paraId="2FF20892" w14:textId="77777777" w:rsidR="00A27484" w:rsidRPr="005F25E9" w:rsidRDefault="00A27484" w:rsidP="00A274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4"/>
        </w:tabs>
        <w:jc w:val="both"/>
        <w:rPr>
          <w:rFonts w:ascii="Calibri" w:hAnsi="Calibri" w:cs="Calibri"/>
          <w:sz w:val="22"/>
          <w:szCs w:val="22"/>
        </w:rPr>
      </w:pPr>
      <w:r w:rsidRPr="005F25E9">
        <w:rPr>
          <w:rFonts w:ascii="Calibri" w:hAnsi="Calibri" w:cs="Calibri"/>
          <w:sz w:val="22"/>
          <w:szCs w:val="22"/>
        </w:rPr>
        <w:t xml:space="preserve">El monto de prima adicional se determinará recalculando la prima estimada anual según la proyección de la prima facturada por los Certificados efectivamente constituidos hasta el momento en que se agotó la Prima Provisional inicial. A la nueva prima anual estimada se le aplicará el porcentaje de Prima Provisional y la proporción de prorrata de tiempo que corresponda al período que resta hasta completar </w:t>
      </w:r>
      <w:r w:rsidRPr="005F25E9">
        <w:rPr>
          <w:rFonts w:ascii="Calibri" w:hAnsi="Calibri" w:cs="Calibri"/>
          <w:sz w:val="22"/>
          <w:szCs w:val="22"/>
        </w:rPr>
        <w:lastRenderedPageBreak/>
        <w:t>la vigencia de la póliza. Igual procedimiento se aplicará en caso de que la Prima Provisional ajustada se agote nuevamente.</w:t>
      </w:r>
    </w:p>
    <w:p w14:paraId="733FA81F" w14:textId="77777777" w:rsidR="00A27484" w:rsidRPr="005F25E9" w:rsidRDefault="00A27484" w:rsidP="00747191">
      <w:pPr>
        <w:rPr>
          <w:rFonts w:ascii="Calibri" w:hAnsi="Calibri" w:cs="Calibri"/>
          <w:sz w:val="22"/>
          <w:szCs w:val="22"/>
        </w:rPr>
      </w:pPr>
    </w:p>
    <w:p w14:paraId="6C219A5B" w14:textId="40DF7D97" w:rsidR="006E039F" w:rsidRPr="005F25E9" w:rsidRDefault="006E039F" w:rsidP="00086D06">
      <w:pPr>
        <w:pStyle w:val="Heading1"/>
        <w:spacing w:after="240"/>
        <w:ind w:firstLine="720"/>
        <w:rPr>
          <w:rFonts w:ascii="Calibri" w:hAnsi="Calibri" w:cs="Calibri"/>
          <w:b/>
          <w:sz w:val="22"/>
          <w:szCs w:val="22"/>
        </w:rPr>
      </w:pPr>
      <w:bookmarkStart w:id="67" w:name="_Toc529432600"/>
      <w:r w:rsidRPr="005F25E9">
        <w:rPr>
          <w:rFonts w:ascii="Calibri" w:hAnsi="Calibri" w:cs="Calibri"/>
          <w:b/>
          <w:sz w:val="22"/>
          <w:szCs w:val="22"/>
        </w:rPr>
        <w:t>Capítulo VI</w:t>
      </w:r>
      <w:r w:rsidR="00DD35E0">
        <w:rPr>
          <w:rFonts w:ascii="Calibri" w:hAnsi="Calibri" w:cs="Calibri"/>
          <w:b/>
          <w:sz w:val="22"/>
          <w:szCs w:val="22"/>
        </w:rPr>
        <w:t>I</w:t>
      </w:r>
      <w:r w:rsidRPr="005F25E9">
        <w:rPr>
          <w:rFonts w:ascii="Calibri" w:hAnsi="Calibri" w:cs="Calibri"/>
          <w:b/>
          <w:sz w:val="22"/>
          <w:szCs w:val="22"/>
        </w:rPr>
        <w:t>. PROCEDIMIENTO DE ATENCIÓN DE RECLAMOS</w:t>
      </w:r>
      <w:bookmarkEnd w:id="67"/>
    </w:p>
    <w:p w14:paraId="602B80E1" w14:textId="77777777" w:rsidR="006E039F" w:rsidRPr="005F25E9" w:rsidRDefault="006E039F" w:rsidP="003E4357">
      <w:pPr>
        <w:pStyle w:val="Heading2"/>
        <w:keepLines w:val="0"/>
        <w:numPr>
          <w:ilvl w:val="0"/>
          <w:numId w:val="23"/>
        </w:numPr>
        <w:spacing w:before="0" w:after="240" w:line="240" w:lineRule="auto"/>
        <w:jc w:val="both"/>
        <w:rPr>
          <w:rFonts w:ascii="Calibri" w:hAnsi="Calibri" w:cs="Calibri"/>
          <w:color w:val="auto"/>
          <w:sz w:val="22"/>
          <w:szCs w:val="22"/>
        </w:rPr>
      </w:pPr>
      <w:bookmarkStart w:id="68" w:name="_Toc529432601"/>
      <w:r w:rsidRPr="005F25E9">
        <w:rPr>
          <w:rFonts w:ascii="Calibri" w:hAnsi="Calibri" w:cs="Calibri"/>
          <w:color w:val="auto"/>
          <w:sz w:val="22"/>
          <w:szCs w:val="22"/>
        </w:rPr>
        <w:t>Procedimiento en caso de siniestro</w:t>
      </w:r>
      <w:bookmarkEnd w:id="68"/>
      <w:r w:rsidRPr="005F25E9">
        <w:rPr>
          <w:rFonts w:ascii="Calibri" w:hAnsi="Calibri" w:cs="Calibri"/>
          <w:color w:val="auto"/>
          <w:sz w:val="22"/>
          <w:szCs w:val="22"/>
        </w:rPr>
        <w:t xml:space="preserve"> </w:t>
      </w:r>
    </w:p>
    <w:p w14:paraId="7FFC2042" w14:textId="44DF952E" w:rsidR="006E039F" w:rsidRPr="005F25E9" w:rsidRDefault="00E811F4" w:rsidP="003E4357">
      <w:pPr>
        <w:spacing w:after="240"/>
        <w:contextualSpacing/>
        <w:jc w:val="both"/>
        <w:rPr>
          <w:rFonts w:ascii="Calibri" w:eastAsia="Calibri" w:hAnsi="Calibri" w:cs="Calibri"/>
          <w:sz w:val="22"/>
          <w:szCs w:val="22"/>
          <w:lang w:val="es-CR" w:eastAsia="en-US"/>
        </w:rPr>
      </w:pPr>
      <w:r>
        <w:rPr>
          <w:rFonts w:ascii="Calibri" w:eastAsia="Calibri" w:hAnsi="Calibri" w:cs="Calibri"/>
          <w:sz w:val="22"/>
          <w:szCs w:val="22"/>
          <w:lang w:val="es-CR" w:eastAsia="en-US"/>
        </w:rPr>
        <w:t>E</w:t>
      </w:r>
      <w:r w:rsidR="006E039F" w:rsidRPr="005F25E9">
        <w:rPr>
          <w:rFonts w:ascii="Calibri" w:eastAsia="Calibri" w:hAnsi="Calibri" w:cs="Calibri"/>
          <w:sz w:val="22"/>
          <w:szCs w:val="22"/>
          <w:lang w:val="es-CR" w:eastAsia="en-US"/>
        </w:rPr>
        <w:t xml:space="preserve">l Tomador y/o Asegurado deben notificar cualquier evento que puede dar origen a un reclamo bajo esta póliza </w:t>
      </w:r>
      <w:r w:rsidR="00A07721" w:rsidRPr="005F25E9">
        <w:rPr>
          <w:rFonts w:ascii="Calibri" w:eastAsia="Calibri" w:hAnsi="Calibri" w:cs="Calibri"/>
          <w:sz w:val="22"/>
          <w:szCs w:val="22"/>
          <w:lang w:val="es-CR" w:eastAsia="en-US"/>
        </w:rPr>
        <w:t xml:space="preserve">a </w:t>
      </w:r>
      <w:r w:rsidR="006E039F" w:rsidRPr="005F25E9">
        <w:rPr>
          <w:rFonts w:ascii="Calibri" w:eastAsia="Calibri" w:hAnsi="Calibri" w:cs="Calibri"/>
          <w:b/>
          <w:sz w:val="22"/>
          <w:szCs w:val="22"/>
          <w:lang w:val="es-CR" w:eastAsia="en-US"/>
        </w:rPr>
        <w:t>SEGUROS LAFISE</w:t>
      </w:r>
      <w:r w:rsidR="006E039F" w:rsidRPr="005F25E9">
        <w:rPr>
          <w:rFonts w:ascii="Calibri" w:eastAsia="Calibri" w:hAnsi="Calibri" w:cs="Calibri"/>
          <w:sz w:val="22"/>
          <w:szCs w:val="22"/>
          <w:lang w:val="es-CR" w:eastAsia="en-US"/>
        </w:rPr>
        <w:t xml:space="preserve"> </w:t>
      </w:r>
      <w:r>
        <w:rPr>
          <w:rFonts w:ascii="Calibri" w:eastAsia="Calibri" w:hAnsi="Calibri" w:cs="Calibri"/>
          <w:sz w:val="22"/>
          <w:szCs w:val="22"/>
          <w:lang w:val="es-CR" w:eastAsia="en-US"/>
        </w:rPr>
        <w:t>dentro del</w:t>
      </w:r>
      <w:r w:rsidR="006E039F" w:rsidRPr="005F25E9">
        <w:rPr>
          <w:rFonts w:ascii="Calibri" w:eastAsia="Calibri" w:hAnsi="Calibri" w:cs="Calibri"/>
          <w:sz w:val="22"/>
          <w:szCs w:val="22"/>
          <w:lang w:val="es-CR" w:eastAsia="en-US"/>
        </w:rPr>
        <w:t xml:space="preserve"> plazo de siete (7) días hábiles </w:t>
      </w:r>
      <w:r>
        <w:rPr>
          <w:rFonts w:ascii="Calibri" w:eastAsia="Calibri" w:hAnsi="Calibri" w:cs="Calibri"/>
          <w:sz w:val="22"/>
          <w:szCs w:val="22"/>
          <w:lang w:val="es-CR" w:eastAsia="en-US"/>
        </w:rPr>
        <w:t xml:space="preserve">desde que tuvo </w:t>
      </w:r>
      <w:r w:rsidR="006E039F" w:rsidRPr="005F25E9">
        <w:rPr>
          <w:rFonts w:ascii="Calibri" w:eastAsia="Calibri" w:hAnsi="Calibri" w:cs="Calibri"/>
          <w:sz w:val="22"/>
          <w:szCs w:val="22"/>
          <w:lang w:val="es-CR" w:eastAsia="en-US"/>
        </w:rPr>
        <w:t>conocimiento</w:t>
      </w:r>
      <w:r w:rsidR="002638D9" w:rsidRPr="005F25E9">
        <w:rPr>
          <w:rFonts w:ascii="Calibri" w:eastAsia="Calibri" w:hAnsi="Calibri" w:cs="Calibri"/>
          <w:sz w:val="22"/>
          <w:szCs w:val="22"/>
          <w:lang w:val="es-CR" w:eastAsia="en-US"/>
        </w:rPr>
        <w:t>.</w:t>
      </w:r>
    </w:p>
    <w:p w14:paraId="066E9318" w14:textId="44741F6E" w:rsidR="001E380B" w:rsidRPr="005F25E9" w:rsidRDefault="00A07721" w:rsidP="003E4357">
      <w:pPr>
        <w:spacing w:before="240" w:after="240"/>
        <w:contextualSpacing/>
        <w:jc w:val="both"/>
        <w:rPr>
          <w:rFonts w:ascii="Calibri" w:eastAsia="Calibri" w:hAnsi="Calibri" w:cs="Calibri"/>
          <w:sz w:val="22"/>
          <w:szCs w:val="22"/>
          <w:lang w:val="es-CR" w:eastAsia="en-US"/>
        </w:rPr>
      </w:pPr>
      <w:r w:rsidRPr="005F25E9">
        <w:rPr>
          <w:rFonts w:ascii="Calibri" w:eastAsia="Calibri" w:hAnsi="Calibri" w:cs="Calibri"/>
          <w:sz w:val="22"/>
          <w:szCs w:val="22"/>
          <w:lang w:val="es-CR" w:eastAsia="en-US"/>
        </w:rPr>
        <w:t>D</w:t>
      </w:r>
      <w:r w:rsidR="006E039F" w:rsidRPr="005F25E9">
        <w:rPr>
          <w:rFonts w:ascii="Calibri" w:eastAsia="Calibri" w:hAnsi="Calibri" w:cs="Calibri"/>
          <w:sz w:val="22"/>
          <w:szCs w:val="22"/>
          <w:lang w:val="es-CR" w:eastAsia="en-US"/>
        </w:rPr>
        <w:t>entro de un plazo de quince (15) días naturales después de la notificación</w:t>
      </w:r>
      <w:r w:rsidR="00E811F4">
        <w:rPr>
          <w:rFonts w:ascii="Calibri" w:eastAsia="Calibri" w:hAnsi="Calibri" w:cs="Calibri"/>
          <w:sz w:val="22"/>
          <w:szCs w:val="22"/>
          <w:lang w:val="es-CR" w:eastAsia="en-US"/>
        </w:rPr>
        <w:t xml:space="preserve"> del Siniestro</w:t>
      </w:r>
      <w:r w:rsidR="006E039F" w:rsidRPr="005F25E9">
        <w:rPr>
          <w:rFonts w:ascii="Calibri" w:eastAsia="Calibri" w:hAnsi="Calibri" w:cs="Calibri"/>
          <w:sz w:val="22"/>
          <w:szCs w:val="22"/>
          <w:lang w:val="es-CR" w:eastAsia="en-US"/>
        </w:rPr>
        <w:t xml:space="preserve">, el Asegurado debe </w:t>
      </w:r>
      <w:r w:rsidR="001E380B" w:rsidRPr="005F25E9">
        <w:rPr>
          <w:rFonts w:ascii="Calibri" w:eastAsia="Calibri" w:hAnsi="Calibri" w:cs="Calibri"/>
          <w:sz w:val="22"/>
          <w:szCs w:val="22"/>
          <w:lang w:val="es-CR" w:eastAsia="en-US"/>
        </w:rPr>
        <w:t>aportar</w:t>
      </w:r>
      <w:r w:rsidR="006E039F" w:rsidRPr="005F25E9">
        <w:rPr>
          <w:rFonts w:ascii="Calibri" w:eastAsia="Calibri" w:hAnsi="Calibri" w:cs="Calibri"/>
          <w:sz w:val="22"/>
          <w:szCs w:val="22"/>
          <w:lang w:val="es-CR" w:eastAsia="en-US"/>
        </w:rPr>
        <w:t xml:space="preserve"> </w:t>
      </w:r>
      <w:r w:rsidR="001E380B" w:rsidRPr="005F25E9">
        <w:rPr>
          <w:rFonts w:ascii="Calibri" w:eastAsia="Calibri" w:hAnsi="Calibri" w:cs="Calibri"/>
          <w:sz w:val="22"/>
          <w:szCs w:val="22"/>
          <w:lang w:val="es-CR" w:eastAsia="en-US"/>
        </w:rPr>
        <w:t xml:space="preserve">a </w:t>
      </w:r>
      <w:r w:rsidR="001E380B" w:rsidRPr="005F25E9">
        <w:rPr>
          <w:rFonts w:ascii="Calibri" w:eastAsia="Calibri" w:hAnsi="Calibri" w:cs="Calibri"/>
          <w:b/>
          <w:sz w:val="22"/>
          <w:szCs w:val="22"/>
          <w:lang w:val="es-CR" w:eastAsia="en-US"/>
        </w:rPr>
        <w:t>SEGUROS LAFISE</w:t>
      </w:r>
      <w:r w:rsidR="001E380B" w:rsidRPr="005F25E9">
        <w:rPr>
          <w:rFonts w:ascii="Calibri" w:eastAsia="Calibri" w:hAnsi="Calibri" w:cs="Calibri"/>
          <w:sz w:val="22"/>
          <w:szCs w:val="22"/>
          <w:lang w:val="es-CR" w:eastAsia="en-US"/>
        </w:rPr>
        <w:t xml:space="preserve"> en el medio establecido para notificaciones, la siguiente informaci</w:t>
      </w:r>
      <w:r w:rsidR="002638D9" w:rsidRPr="005F25E9">
        <w:rPr>
          <w:rFonts w:ascii="Calibri" w:eastAsia="Calibri" w:hAnsi="Calibri" w:cs="Calibri"/>
          <w:sz w:val="22"/>
          <w:szCs w:val="22"/>
          <w:lang w:val="es-CR" w:eastAsia="en-US"/>
        </w:rPr>
        <w:t xml:space="preserve">ón: </w:t>
      </w:r>
    </w:p>
    <w:p w14:paraId="5B0DB0CC" w14:textId="77784E8E" w:rsidR="001E380B" w:rsidRPr="005F25E9" w:rsidRDefault="00E811F4" w:rsidP="003E4357">
      <w:pPr>
        <w:numPr>
          <w:ilvl w:val="0"/>
          <w:numId w:val="32"/>
        </w:numPr>
        <w:spacing w:before="240"/>
        <w:rPr>
          <w:rFonts w:ascii="Calibri" w:eastAsia="Calibri" w:hAnsi="Calibri" w:cs="Calibri"/>
          <w:sz w:val="22"/>
          <w:szCs w:val="22"/>
          <w:lang w:val="es-CR" w:eastAsia="en-US"/>
        </w:rPr>
      </w:pPr>
      <w:r>
        <w:rPr>
          <w:rFonts w:ascii="Calibri" w:eastAsia="Calibri" w:hAnsi="Calibri" w:cs="Calibri"/>
          <w:sz w:val="22"/>
          <w:szCs w:val="22"/>
          <w:lang w:val="es-CR" w:eastAsia="en-US"/>
        </w:rPr>
        <w:t xml:space="preserve">Original del </w:t>
      </w:r>
      <w:r w:rsidR="001E380B" w:rsidRPr="005F25E9">
        <w:rPr>
          <w:rFonts w:ascii="Calibri" w:eastAsia="Calibri" w:hAnsi="Calibri" w:cs="Calibri"/>
          <w:sz w:val="22"/>
          <w:szCs w:val="22"/>
          <w:lang w:val="es-CR" w:eastAsia="en-US"/>
        </w:rPr>
        <w:t>Certificado de Garantía y las adenda en caso que existan.</w:t>
      </w:r>
    </w:p>
    <w:p w14:paraId="37445AFA" w14:textId="000C1A10" w:rsidR="001E380B" w:rsidRPr="005F25E9" w:rsidRDefault="008718D3" w:rsidP="003E4357">
      <w:pPr>
        <w:numPr>
          <w:ilvl w:val="0"/>
          <w:numId w:val="32"/>
        </w:numPr>
        <w:spacing w:after="240"/>
        <w:contextualSpacing/>
        <w:jc w:val="both"/>
        <w:rPr>
          <w:rFonts w:ascii="Calibri" w:eastAsia="Calibri" w:hAnsi="Calibri" w:cs="Calibri"/>
          <w:sz w:val="22"/>
          <w:szCs w:val="22"/>
          <w:lang w:val="es-CR" w:eastAsia="en-US"/>
        </w:rPr>
      </w:pPr>
      <w:r>
        <w:rPr>
          <w:rFonts w:ascii="Calibri" w:eastAsia="Calibri" w:hAnsi="Calibri" w:cs="Calibri"/>
          <w:sz w:val="22"/>
          <w:szCs w:val="22"/>
          <w:lang w:val="es-CR" w:eastAsia="en-US"/>
        </w:rPr>
        <w:t>D</w:t>
      </w:r>
      <w:r w:rsidR="006E039F" w:rsidRPr="005F25E9">
        <w:rPr>
          <w:rFonts w:ascii="Calibri" w:eastAsia="Calibri" w:hAnsi="Calibri" w:cs="Calibri"/>
          <w:sz w:val="22"/>
          <w:szCs w:val="22"/>
          <w:lang w:val="es-CR" w:eastAsia="en-US"/>
        </w:rPr>
        <w:t xml:space="preserve">eclaración escrita </w:t>
      </w:r>
      <w:r>
        <w:rPr>
          <w:rFonts w:ascii="Calibri" w:eastAsia="Calibri" w:hAnsi="Calibri" w:cs="Calibri"/>
          <w:sz w:val="22"/>
          <w:szCs w:val="22"/>
          <w:lang w:val="es-CR" w:eastAsia="en-US"/>
        </w:rPr>
        <w:t>d</w:t>
      </w:r>
      <w:r w:rsidR="006E039F" w:rsidRPr="005F25E9">
        <w:rPr>
          <w:rFonts w:ascii="Calibri" w:eastAsia="Calibri" w:hAnsi="Calibri" w:cs="Calibri"/>
          <w:sz w:val="22"/>
          <w:szCs w:val="22"/>
          <w:lang w:val="es-CR" w:eastAsia="en-US"/>
        </w:rPr>
        <w:t xml:space="preserve">el siniestro, </w:t>
      </w:r>
      <w:r w:rsidR="00A07721" w:rsidRPr="005F25E9">
        <w:rPr>
          <w:rFonts w:ascii="Calibri" w:eastAsia="Calibri" w:hAnsi="Calibri" w:cs="Calibri"/>
          <w:sz w:val="22"/>
          <w:szCs w:val="22"/>
          <w:lang w:val="es-CR" w:eastAsia="en-US"/>
        </w:rPr>
        <w:t xml:space="preserve">para la </w:t>
      </w:r>
      <w:r w:rsidR="006E039F" w:rsidRPr="005F25E9">
        <w:rPr>
          <w:rFonts w:ascii="Calibri" w:eastAsia="Calibri" w:hAnsi="Calibri" w:cs="Calibri"/>
          <w:sz w:val="22"/>
          <w:szCs w:val="22"/>
          <w:lang w:val="es-CR" w:eastAsia="en-US"/>
        </w:rPr>
        <w:t>Ejecución del Certificado</w:t>
      </w:r>
      <w:r w:rsidR="00A07721" w:rsidRPr="005F25E9">
        <w:rPr>
          <w:rFonts w:ascii="Calibri" w:eastAsia="Calibri" w:hAnsi="Calibri" w:cs="Calibri"/>
          <w:sz w:val="22"/>
          <w:szCs w:val="22"/>
          <w:lang w:val="es-CR" w:eastAsia="en-US"/>
        </w:rPr>
        <w:t xml:space="preserve"> de Garantía</w:t>
      </w:r>
      <w:r w:rsidR="007361F3" w:rsidRPr="005F25E9">
        <w:rPr>
          <w:rFonts w:ascii="Calibri" w:eastAsia="Calibri" w:hAnsi="Calibri" w:cs="Calibri"/>
          <w:sz w:val="22"/>
          <w:szCs w:val="22"/>
          <w:lang w:val="es-CR" w:eastAsia="en-US"/>
        </w:rPr>
        <w:t xml:space="preserve">. </w:t>
      </w:r>
      <w:r>
        <w:rPr>
          <w:rFonts w:ascii="Calibri" w:eastAsia="Calibri" w:hAnsi="Calibri" w:cs="Calibri"/>
          <w:sz w:val="22"/>
          <w:szCs w:val="22"/>
          <w:lang w:val="es-CR" w:eastAsia="en-US"/>
        </w:rPr>
        <w:t>La</w:t>
      </w:r>
      <w:r w:rsidR="001E380B" w:rsidRPr="005F25E9">
        <w:rPr>
          <w:rFonts w:ascii="Calibri" w:eastAsia="Calibri" w:hAnsi="Calibri" w:cs="Calibri"/>
          <w:sz w:val="22"/>
          <w:szCs w:val="22"/>
          <w:lang w:val="es-CR" w:eastAsia="en-US"/>
        </w:rPr>
        <w:t xml:space="preserve"> declaración debe </w:t>
      </w:r>
      <w:r w:rsidR="00D96A26">
        <w:rPr>
          <w:rFonts w:ascii="Calibri" w:eastAsia="Calibri" w:hAnsi="Calibri" w:cs="Calibri"/>
          <w:sz w:val="22"/>
          <w:szCs w:val="22"/>
          <w:lang w:val="es-CR" w:eastAsia="en-US"/>
        </w:rPr>
        <w:t>justificar</w:t>
      </w:r>
      <w:r w:rsidR="001E380B" w:rsidRPr="005F25E9">
        <w:rPr>
          <w:rFonts w:ascii="Calibri" w:eastAsia="Calibri" w:hAnsi="Calibri" w:cs="Calibri"/>
          <w:sz w:val="22"/>
          <w:szCs w:val="22"/>
          <w:lang w:val="es-CR" w:eastAsia="en-US"/>
        </w:rPr>
        <w:t xml:space="preserve"> por </w:t>
      </w:r>
      <w:r w:rsidR="00D96A26">
        <w:rPr>
          <w:rFonts w:ascii="Calibri" w:eastAsia="Calibri" w:hAnsi="Calibri" w:cs="Calibri"/>
          <w:sz w:val="22"/>
          <w:szCs w:val="22"/>
          <w:lang w:val="es-CR" w:eastAsia="en-US"/>
        </w:rPr>
        <w:t>qué</w:t>
      </w:r>
      <w:r w:rsidR="001E380B" w:rsidRPr="005F25E9">
        <w:rPr>
          <w:rFonts w:ascii="Calibri" w:eastAsia="Calibri" w:hAnsi="Calibri" w:cs="Calibri"/>
          <w:sz w:val="22"/>
          <w:szCs w:val="22"/>
          <w:lang w:val="es-CR" w:eastAsia="en-US"/>
        </w:rPr>
        <w:t xml:space="preserve"> hace efectivo el Certificado de Garantía, así como el valor </w:t>
      </w:r>
      <w:r w:rsidR="00D96A26">
        <w:rPr>
          <w:rFonts w:ascii="Calibri" w:eastAsia="Calibri" w:hAnsi="Calibri" w:cs="Calibri"/>
          <w:sz w:val="22"/>
          <w:szCs w:val="22"/>
          <w:lang w:val="es-CR" w:eastAsia="en-US"/>
        </w:rPr>
        <w:t xml:space="preserve">a </w:t>
      </w:r>
      <w:r w:rsidR="001E380B" w:rsidRPr="005F25E9">
        <w:rPr>
          <w:rFonts w:ascii="Calibri" w:eastAsia="Calibri" w:hAnsi="Calibri" w:cs="Calibri"/>
          <w:sz w:val="22"/>
          <w:szCs w:val="22"/>
          <w:lang w:val="es-CR" w:eastAsia="en-US"/>
        </w:rPr>
        <w:t>reclam</w:t>
      </w:r>
      <w:r w:rsidR="00D96A26">
        <w:rPr>
          <w:rFonts w:ascii="Calibri" w:eastAsia="Calibri" w:hAnsi="Calibri" w:cs="Calibri"/>
          <w:sz w:val="22"/>
          <w:szCs w:val="22"/>
          <w:lang w:val="es-CR" w:eastAsia="en-US"/>
        </w:rPr>
        <w:t>ar</w:t>
      </w:r>
      <w:r w:rsidR="001E380B" w:rsidRPr="005F25E9">
        <w:rPr>
          <w:rFonts w:ascii="Calibri" w:eastAsia="Calibri" w:hAnsi="Calibri" w:cs="Calibri"/>
          <w:sz w:val="22"/>
          <w:szCs w:val="22"/>
          <w:lang w:val="es-CR" w:eastAsia="en-US"/>
        </w:rPr>
        <w:t>.</w:t>
      </w:r>
    </w:p>
    <w:p w14:paraId="5462ECA1" w14:textId="77777777" w:rsidR="00CD3417" w:rsidRDefault="001E380B" w:rsidP="003E4357">
      <w:pPr>
        <w:numPr>
          <w:ilvl w:val="0"/>
          <w:numId w:val="32"/>
        </w:numPr>
        <w:spacing w:before="240" w:after="240"/>
        <w:contextualSpacing/>
        <w:jc w:val="both"/>
        <w:rPr>
          <w:rFonts w:ascii="Calibri" w:eastAsia="Calibri" w:hAnsi="Calibri" w:cs="Calibri"/>
          <w:sz w:val="22"/>
          <w:szCs w:val="22"/>
          <w:lang w:val="es-CR" w:eastAsia="en-US"/>
        </w:rPr>
      </w:pPr>
      <w:r w:rsidRPr="005F25E9">
        <w:rPr>
          <w:rFonts w:ascii="Calibri" w:eastAsia="Calibri" w:hAnsi="Calibri" w:cs="Calibri"/>
          <w:sz w:val="22"/>
          <w:szCs w:val="22"/>
          <w:lang w:val="es-CR" w:eastAsia="en-US"/>
        </w:rPr>
        <w:t>P</w:t>
      </w:r>
      <w:r w:rsidR="006E039F" w:rsidRPr="005F25E9">
        <w:rPr>
          <w:rFonts w:ascii="Calibri" w:eastAsia="Calibri" w:hAnsi="Calibri" w:cs="Calibri"/>
          <w:sz w:val="22"/>
          <w:szCs w:val="22"/>
          <w:lang w:val="es-CR" w:eastAsia="en-US"/>
        </w:rPr>
        <w:t xml:space="preserve">oner a disposición de </w:t>
      </w:r>
      <w:r w:rsidR="006E039F" w:rsidRPr="005F25E9">
        <w:rPr>
          <w:rFonts w:ascii="Calibri" w:eastAsia="Calibri" w:hAnsi="Calibri" w:cs="Calibri"/>
          <w:b/>
          <w:sz w:val="22"/>
          <w:szCs w:val="22"/>
          <w:lang w:val="es-CR" w:eastAsia="en-US"/>
        </w:rPr>
        <w:t>SEGUROS LAFISE</w:t>
      </w:r>
      <w:r w:rsidR="006E039F" w:rsidRPr="005F25E9">
        <w:rPr>
          <w:rFonts w:ascii="Calibri" w:eastAsia="Calibri" w:hAnsi="Calibri" w:cs="Calibri"/>
          <w:sz w:val="22"/>
          <w:szCs w:val="22"/>
          <w:lang w:val="es-CR" w:eastAsia="en-US"/>
        </w:rPr>
        <w:t xml:space="preserve"> todos los informes y</w:t>
      </w:r>
      <w:r w:rsidRPr="005F25E9">
        <w:rPr>
          <w:rFonts w:ascii="Calibri" w:eastAsia="Calibri" w:hAnsi="Calibri" w:cs="Calibri"/>
          <w:sz w:val="22"/>
          <w:szCs w:val="22"/>
          <w:lang w:val="es-CR" w:eastAsia="en-US"/>
        </w:rPr>
        <w:t xml:space="preserve"> pruebas al respecto requeridos</w:t>
      </w:r>
      <w:r w:rsidR="006E039F" w:rsidRPr="005F25E9">
        <w:rPr>
          <w:rFonts w:ascii="Calibri" w:eastAsia="Calibri" w:hAnsi="Calibri" w:cs="Calibri"/>
          <w:sz w:val="22"/>
          <w:szCs w:val="22"/>
          <w:lang w:val="es-CR" w:eastAsia="en-US"/>
        </w:rPr>
        <w:t xml:space="preserve">.  </w:t>
      </w:r>
      <w:r w:rsidR="006E039F" w:rsidRPr="005F25E9">
        <w:rPr>
          <w:rFonts w:ascii="Calibri" w:eastAsia="Calibri" w:hAnsi="Calibri" w:cs="Calibri"/>
          <w:b/>
          <w:sz w:val="22"/>
          <w:szCs w:val="22"/>
          <w:lang w:val="es-CR" w:eastAsia="en-US"/>
        </w:rPr>
        <w:t xml:space="preserve">SEGUROS </w:t>
      </w:r>
      <w:r w:rsidR="007361F3" w:rsidRPr="005F25E9">
        <w:rPr>
          <w:rFonts w:ascii="Calibri" w:eastAsia="Calibri" w:hAnsi="Calibri" w:cs="Calibri"/>
          <w:b/>
          <w:sz w:val="22"/>
          <w:szCs w:val="22"/>
          <w:lang w:val="es-CR" w:eastAsia="en-US"/>
        </w:rPr>
        <w:t>LAFISE</w:t>
      </w:r>
      <w:r w:rsidR="007361F3" w:rsidRPr="005F25E9">
        <w:rPr>
          <w:rFonts w:ascii="Calibri" w:eastAsia="Calibri" w:hAnsi="Calibri" w:cs="Calibri"/>
          <w:sz w:val="22"/>
          <w:szCs w:val="22"/>
          <w:lang w:val="es-CR" w:eastAsia="en-US"/>
        </w:rPr>
        <w:t xml:space="preserve"> </w:t>
      </w:r>
      <w:r w:rsidR="006E039F" w:rsidRPr="005F25E9">
        <w:rPr>
          <w:rFonts w:ascii="Calibri" w:eastAsia="Calibri" w:hAnsi="Calibri" w:cs="Calibri"/>
          <w:sz w:val="22"/>
          <w:szCs w:val="22"/>
          <w:lang w:val="es-CR" w:eastAsia="en-US"/>
        </w:rPr>
        <w:t>tendrá el derecho a investigar e inspeccionar cualquier predio o sitio de obra declarado en las Condiciones Particulares.</w:t>
      </w:r>
    </w:p>
    <w:p w14:paraId="721CC516" w14:textId="77777777" w:rsidR="00F948B0" w:rsidRPr="005F25E9" w:rsidRDefault="00F948B0" w:rsidP="00F948B0">
      <w:pPr>
        <w:spacing w:before="240" w:after="240"/>
        <w:ind w:left="360"/>
        <w:contextualSpacing/>
        <w:jc w:val="both"/>
        <w:rPr>
          <w:rFonts w:ascii="Calibri" w:eastAsia="Calibri" w:hAnsi="Calibri" w:cs="Calibri"/>
          <w:sz w:val="22"/>
          <w:szCs w:val="22"/>
          <w:lang w:val="es-CR" w:eastAsia="en-US"/>
        </w:rPr>
      </w:pPr>
    </w:p>
    <w:p w14:paraId="54C1CCB6" w14:textId="77777777" w:rsidR="001E380B" w:rsidRPr="005F25E9" w:rsidRDefault="00CD3417" w:rsidP="003E4357">
      <w:pPr>
        <w:spacing w:before="240" w:after="240"/>
        <w:jc w:val="both"/>
        <w:rPr>
          <w:rFonts w:ascii="Calibri" w:eastAsia="Calibri" w:hAnsi="Calibri" w:cs="Calibri"/>
          <w:sz w:val="22"/>
          <w:szCs w:val="22"/>
          <w:lang w:val="es-CR" w:eastAsia="en-US"/>
        </w:rPr>
      </w:pPr>
      <w:r w:rsidRPr="005F25E9">
        <w:rPr>
          <w:rFonts w:ascii="Calibri" w:eastAsia="Calibri" w:hAnsi="Calibri" w:cs="Calibri"/>
          <w:sz w:val="22"/>
          <w:szCs w:val="22"/>
          <w:lang w:val="es-CR" w:eastAsia="en-US"/>
        </w:rPr>
        <w:t xml:space="preserve">En los casos de certificados emitidos bajo la modalidad de primer requerimiento, para la solicitud de ejecución del certificado, el Asegurado deberá </w:t>
      </w:r>
      <w:r w:rsidR="00C21A9A" w:rsidRPr="005F25E9">
        <w:rPr>
          <w:rFonts w:ascii="Calibri" w:eastAsia="Calibri" w:hAnsi="Calibri" w:cs="Calibri"/>
          <w:sz w:val="22"/>
          <w:szCs w:val="22"/>
          <w:lang w:val="es-CR" w:eastAsia="en-US"/>
        </w:rPr>
        <w:t xml:space="preserve">además cumplir </w:t>
      </w:r>
      <w:r w:rsidRPr="005F25E9">
        <w:rPr>
          <w:rFonts w:ascii="Calibri" w:eastAsia="Calibri" w:hAnsi="Calibri" w:cs="Calibri"/>
          <w:sz w:val="22"/>
          <w:szCs w:val="22"/>
          <w:lang w:val="es-CR" w:eastAsia="en-US"/>
        </w:rPr>
        <w:t>con lo establecido en el Certificado de Garantía</w:t>
      </w:r>
      <w:r w:rsidR="00C21A9A" w:rsidRPr="005F25E9">
        <w:rPr>
          <w:rFonts w:ascii="Calibri" w:eastAsia="Calibri" w:hAnsi="Calibri" w:cs="Calibri"/>
          <w:sz w:val="22"/>
          <w:szCs w:val="22"/>
          <w:lang w:val="es-CR" w:eastAsia="en-US"/>
        </w:rPr>
        <w:t>, lo cual va a depender del tipo de obligación, el análisis financiero del Tomador, el análisis del riesgo de la obligación, así como el plazo para el pago de la indemnización luego de presentada la solicitud de ejecución.</w:t>
      </w:r>
    </w:p>
    <w:p w14:paraId="29D7355D" w14:textId="77777777" w:rsidR="0088717B" w:rsidRPr="005F25E9" w:rsidRDefault="001E380B" w:rsidP="00747191">
      <w:pPr>
        <w:pStyle w:val="Heading2"/>
        <w:keepLines w:val="0"/>
        <w:numPr>
          <w:ilvl w:val="0"/>
          <w:numId w:val="23"/>
        </w:numPr>
        <w:spacing w:before="0" w:after="240" w:line="240" w:lineRule="auto"/>
        <w:jc w:val="both"/>
        <w:rPr>
          <w:rFonts w:ascii="Calibri" w:eastAsia="Calibri" w:hAnsi="Calibri" w:cs="Calibri"/>
          <w:color w:val="000000"/>
          <w:sz w:val="22"/>
          <w:szCs w:val="22"/>
          <w:lang w:eastAsia="en-US"/>
        </w:rPr>
      </w:pPr>
      <w:bookmarkStart w:id="69" w:name="_Toc529432602"/>
      <w:r w:rsidRPr="005F25E9">
        <w:rPr>
          <w:rFonts w:ascii="Calibri" w:eastAsia="Calibri" w:hAnsi="Calibri" w:cs="Calibri"/>
          <w:color w:val="000000"/>
          <w:sz w:val="22"/>
          <w:szCs w:val="22"/>
          <w:lang w:eastAsia="en-US"/>
        </w:rPr>
        <w:t>Plazo de resolución de reclamos</w:t>
      </w:r>
      <w:bookmarkEnd w:id="69"/>
    </w:p>
    <w:p w14:paraId="4027030F" w14:textId="6A0E08F6" w:rsidR="0088717B" w:rsidRPr="005F25E9" w:rsidRDefault="0088717B" w:rsidP="003B3317">
      <w:pPr>
        <w:spacing w:after="240"/>
        <w:jc w:val="both"/>
        <w:rPr>
          <w:rFonts w:ascii="Calibri" w:eastAsia="Calibri" w:hAnsi="Calibri" w:cs="Calibri"/>
          <w:sz w:val="22"/>
          <w:szCs w:val="22"/>
          <w:lang w:val="es-CR" w:eastAsia="en-US"/>
        </w:rPr>
      </w:pPr>
      <w:r w:rsidRPr="005F25E9">
        <w:rPr>
          <w:rFonts w:ascii="Calibri" w:eastAsia="Calibri" w:hAnsi="Calibri" w:cs="Calibri"/>
          <w:sz w:val="22"/>
          <w:szCs w:val="22"/>
          <w:lang w:eastAsia="en-US"/>
        </w:rPr>
        <w:t xml:space="preserve">Los reclamos presentados a </w:t>
      </w:r>
      <w:r w:rsidR="00A56BBE" w:rsidRPr="00A56BBE">
        <w:rPr>
          <w:rFonts w:ascii="Calibri" w:eastAsia="Calibri" w:hAnsi="Calibri" w:cs="Calibri"/>
          <w:b/>
          <w:sz w:val="22"/>
          <w:szCs w:val="22"/>
          <w:lang w:eastAsia="en-US"/>
        </w:rPr>
        <w:t>SEGUROS LAFISE</w:t>
      </w:r>
      <w:r w:rsidRPr="005F25E9">
        <w:rPr>
          <w:rFonts w:ascii="Calibri" w:eastAsia="Calibri" w:hAnsi="Calibri" w:cs="Calibri"/>
          <w:sz w:val="22"/>
          <w:szCs w:val="22"/>
          <w:lang w:eastAsia="en-US"/>
        </w:rPr>
        <w:t xml:space="preserve"> serán resueltos en el plazo máximo de treinta (30) días naturales a partir del momento en el que el Asegurado haya aportado todos los requisitos establecidos en la póliza para la tramitación del reclamo.</w:t>
      </w:r>
      <w:r w:rsidR="001E380B" w:rsidRPr="005F25E9">
        <w:rPr>
          <w:rFonts w:ascii="Calibri" w:eastAsia="Calibri" w:hAnsi="Calibri" w:cs="Calibri"/>
          <w:sz w:val="22"/>
          <w:szCs w:val="22"/>
          <w:lang w:val="es-CR" w:eastAsia="en-US"/>
        </w:rPr>
        <w:t xml:space="preserve"> </w:t>
      </w:r>
    </w:p>
    <w:p w14:paraId="33AD1ADC" w14:textId="77777777" w:rsidR="0088717B" w:rsidRPr="005F25E9" w:rsidRDefault="0088717B" w:rsidP="003B3317">
      <w:pPr>
        <w:pStyle w:val="Heading2"/>
        <w:keepLines w:val="0"/>
        <w:numPr>
          <w:ilvl w:val="0"/>
          <w:numId w:val="23"/>
        </w:numPr>
        <w:spacing w:before="0" w:after="240" w:line="240" w:lineRule="auto"/>
        <w:jc w:val="both"/>
        <w:rPr>
          <w:rFonts w:ascii="Calibri" w:eastAsia="Calibri" w:hAnsi="Calibri" w:cs="Calibri"/>
          <w:color w:val="000000"/>
          <w:sz w:val="22"/>
          <w:szCs w:val="22"/>
          <w:lang w:eastAsia="en-US"/>
        </w:rPr>
      </w:pPr>
      <w:bookmarkStart w:id="70" w:name="_Toc529432603"/>
      <w:r w:rsidRPr="005F25E9">
        <w:rPr>
          <w:rFonts w:ascii="Calibri" w:eastAsia="Calibri" w:hAnsi="Calibri" w:cs="Calibri"/>
          <w:color w:val="000000"/>
          <w:sz w:val="22"/>
          <w:szCs w:val="22"/>
          <w:lang w:eastAsia="en-US"/>
        </w:rPr>
        <w:t>Plazo para el pago de la indemnización</w:t>
      </w:r>
      <w:bookmarkEnd w:id="70"/>
    </w:p>
    <w:p w14:paraId="12EC3D8C" w14:textId="377AC319" w:rsidR="00CD3417" w:rsidRPr="005F25E9" w:rsidRDefault="0088717B" w:rsidP="003B3317">
      <w:pPr>
        <w:spacing w:after="240"/>
        <w:rPr>
          <w:rFonts w:ascii="Calibri" w:hAnsi="Calibri" w:cs="Calibri"/>
          <w:sz w:val="22"/>
          <w:szCs w:val="22"/>
          <w:lang w:val="es-CR"/>
        </w:rPr>
      </w:pPr>
      <w:r w:rsidRPr="005F25E9">
        <w:rPr>
          <w:rFonts w:ascii="Calibri" w:hAnsi="Calibri" w:cs="Calibri"/>
          <w:sz w:val="22"/>
          <w:szCs w:val="22"/>
          <w:lang w:val="es-CR"/>
        </w:rPr>
        <w:t xml:space="preserve">En los casos en los que el reclamo sea aceptado por </w:t>
      </w:r>
      <w:r w:rsidR="00A56BBE" w:rsidRPr="00A56BBE">
        <w:rPr>
          <w:rFonts w:ascii="Calibri" w:hAnsi="Calibri" w:cs="Calibri"/>
          <w:b/>
          <w:sz w:val="22"/>
          <w:szCs w:val="22"/>
          <w:lang w:val="es-CR"/>
        </w:rPr>
        <w:t>SEGUROS LAFISE</w:t>
      </w:r>
      <w:r w:rsidRPr="005F25E9">
        <w:rPr>
          <w:rFonts w:ascii="Calibri" w:hAnsi="Calibri" w:cs="Calibri"/>
          <w:sz w:val="22"/>
          <w:szCs w:val="22"/>
          <w:lang w:val="es-CR"/>
        </w:rPr>
        <w:t>, esta efectuará el pago dentro del plazo de treinta (30) días naturales posteriores a la notificación de la aceptación del reclamo.</w:t>
      </w:r>
    </w:p>
    <w:p w14:paraId="0C01CC40" w14:textId="3B8C3BE9" w:rsidR="00B169EB" w:rsidRPr="005F25E9" w:rsidRDefault="00B169EB" w:rsidP="003B3317">
      <w:pPr>
        <w:pStyle w:val="Heading1"/>
        <w:spacing w:after="240"/>
        <w:ind w:firstLine="720"/>
        <w:rPr>
          <w:rFonts w:ascii="Calibri" w:hAnsi="Calibri" w:cs="Calibri"/>
          <w:b/>
          <w:sz w:val="22"/>
          <w:szCs w:val="22"/>
        </w:rPr>
      </w:pPr>
      <w:bookmarkStart w:id="71" w:name="_Toc529432604"/>
      <w:r w:rsidRPr="005F25E9">
        <w:rPr>
          <w:rFonts w:ascii="Calibri" w:hAnsi="Calibri" w:cs="Calibri"/>
          <w:b/>
          <w:sz w:val="22"/>
          <w:szCs w:val="22"/>
        </w:rPr>
        <w:t>Capítulo VII</w:t>
      </w:r>
      <w:r w:rsidR="008B5418">
        <w:rPr>
          <w:rFonts w:ascii="Calibri" w:hAnsi="Calibri" w:cs="Calibri"/>
          <w:b/>
          <w:sz w:val="22"/>
          <w:szCs w:val="22"/>
        </w:rPr>
        <w:t>I</w:t>
      </w:r>
      <w:r w:rsidRPr="005F25E9">
        <w:rPr>
          <w:rFonts w:ascii="Calibri" w:hAnsi="Calibri" w:cs="Calibri"/>
          <w:b/>
          <w:sz w:val="22"/>
          <w:szCs w:val="22"/>
        </w:rPr>
        <w:t>. VIGENCIA Y POSIBILIDAD DE PRÓRROGAS</w:t>
      </w:r>
      <w:r w:rsidR="00525B0B" w:rsidRPr="005F25E9">
        <w:rPr>
          <w:rFonts w:ascii="Calibri" w:hAnsi="Calibri" w:cs="Calibri"/>
          <w:b/>
          <w:sz w:val="22"/>
          <w:szCs w:val="22"/>
        </w:rPr>
        <w:t xml:space="preserve"> O RENOVACIÓN</w:t>
      </w:r>
      <w:bookmarkEnd w:id="71"/>
    </w:p>
    <w:p w14:paraId="3C05630E" w14:textId="77777777" w:rsidR="00940584" w:rsidRPr="005F25E9" w:rsidRDefault="00B05581" w:rsidP="00142D15">
      <w:pPr>
        <w:pStyle w:val="Heading2"/>
        <w:keepLines w:val="0"/>
        <w:numPr>
          <w:ilvl w:val="0"/>
          <w:numId w:val="23"/>
        </w:numPr>
        <w:spacing w:before="0" w:line="240" w:lineRule="auto"/>
        <w:jc w:val="both"/>
        <w:rPr>
          <w:rFonts w:ascii="Calibri" w:hAnsi="Calibri" w:cs="Calibri"/>
          <w:color w:val="auto"/>
          <w:sz w:val="22"/>
          <w:szCs w:val="22"/>
        </w:rPr>
      </w:pPr>
      <w:bookmarkStart w:id="72" w:name="_Toc480284108"/>
      <w:bookmarkStart w:id="73" w:name="_Toc480284332"/>
      <w:bookmarkStart w:id="74" w:name="_Toc480284652"/>
      <w:bookmarkStart w:id="75" w:name="_Toc480284876"/>
      <w:bookmarkStart w:id="76" w:name="_Toc480285100"/>
      <w:bookmarkStart w:id="77" w:name="_Toc480285323"/>
      <w:bookmarkStart w:id="78" w:name="_Toc529432605"/>
      <w:bookmarkEnd w:id="72"/>
      <w:bookmarkEnd w:id="73"/>
      <w:bookmarkEnd w:id="74"/>
      <w:bookmarkEnd w:id="75"/>
      <w:bookmarkEnd w:id="76"/>
      <w:bookmarkEnd w:id="77"/>
      <w:r w:rsidRPr="005F25E9">
        <w:rPr>
          <w:rFonts w:ascii="Calibri" w:hAnsi="Calibri" w:cs="Calibri"/>
          <w:color w:val="auto"/>
          <w:sz w:val="22"/>
          <w:szCs w:val="22"/>
        </w:rPr>
        <w:t>Vigencia de la póliza</w:t>
      </w:r>
      <w:r w:rsidR="00305E2A" w:rsidRPr="005F25E9">
        <w:rPr>
          <w:rFonts w:ascii="Calibri" w:hAnsi="Calibri" w:cs="Calibri"/>
          <w:color w:val="auto"/>
          <w:sz w:val="22"/>
          <w:szCs w:val="22"/>
        </w:rPr>
        <w:t xml:space="preserve">, </w:t>
      </w:r>
      <w:r w:rsidR="00531E30" w:rsidRPr="005F25E9">
        <w:rPr>
          <w:rFonts w:ascii="Calibri" w:hAnsi="Calibri" w:cs="Calibri"/>
          <w:color w:val="auto"/>
          <w:sz w:val="22"/>
          <w:szCs w:val="22"/>
        </w:rPr>
        <w:t>prórroga</w:t>
      </w:r>
      <w:r w:rsidRPr="005F25E9">
        <w:rPr>
          <w:rFonts w:ascii="Calibri" w:hAnsi="Calibri" w:cs="Calibri"/>
          <w:color w:val="auto"/>
          <w:sz w:val="22"/>
          <w:szCs w:val="22"/>
        </w:rPr>
        <w:t xml:space="preserve"> </w:t>
      </w:r>
      <w:r w:rsidR="00B169EB" w:rsidRPr="005F25E9">
        <w:rPr>
          <w:rFonts w:ascii="Calibri" w:hAnsi="Calibri" w:cs="Calibri"/>
          <w:color w:val="auto"/>
          <w:sz w:val="22"/>
          <w:szCs w:val="22"/>
        </w:rPr>
        <w:t>o renovación</w:t>
      </w:r>
      <w:bookmarkEnd w:id="78"/>
    </w:p>
    <w:p w14:paraId="7C3C334B" w14:textId="0A56A26A" w:rsidR="00525B0B" w:rsidRPr="005F25E9" w:rsidRDefault="004B1CFB" w:rsidP="003B3317">
      <w:pPr>
        <w:pStyle w:val="Default"/>
        <w:spacing w:before="240" w:after="240"/>
        <w:contextualSpacing/>
        <w:jc w:val="both"/>
        <w:rPr>
          <w:rFonts w:ascii="Calibri" w:hAnsi="Calibri" w:cs="Calibri"/>
          <w:color w:val="auto"/>
          <w:sz w:val="22"/>
          <w:szCs w:val="22"/>
        </w:rPr>
      </w:pPr>
      <w:r w:rsidRPr="005F25E9">
        <w:rPr>
          <w:rFonts w:ascii="Calibri" w:hAnsi="Calibri" w:cs="Calibri"/>
          <w:sz w:val="22"/>
          <w:szCs w:val="22"/>
        </w:rPr>
        <w:t xml:space="preserve">El periodo de vigencia </w:t>
      </w:r>
      <w:r w:rsidR="00B05581" w:rsidRPr="005F25E9">
        <w:rPr>
          <w:rFonts w:ascii="Calibri" w:hAnsi="Calibri" w:cs="Calibri"/>
          <w:color w:val="auto"/>
          <w:sz w:val="22"/>
          <w:szCs w:val="22"/>
        </w:rPr>
        <w:t>inicia y termina en las fechas y horas indicadas en las Condiciones Particulares</w:t>
      </w:r>
      <w:r w:rsidR="00525B0B" w:rsidRPr="005F25E9">
        <w:rPr>
          <w:rFonts w:ascii="Calibri" w:hAnsi="Calibri" w:cs="Calibri"/>
          <w:color w:val="auto"/>
          <w:sz w:val="22"/>
          <w:szCs w:val="22"/>
        </w:rPr>
        <w:t xml:space="preserve"> y en el Certificado de Garantía</w:t>
      </w:r>
      <w:r w:rsidR="00B05581" w:rsidRPr="005F25E9">
        <w:rPr>
          <w:rFonts w:ascii="Calibri" w:hAnsi="Calibri" w:cs="Calibri"/>
          <w:color w:val="auto"/>
          <w:sz w:val="22"/>
          <w:szCs w:val="22"/>
        </w:rPr>
        <w:t xml:space="preserve">. </w:t>
      </w:r>
      <w:r w:rsidR="00B169EB" w:rsidRPr="005F25E9">
        <w:rPr>
          <w:rFonts w:ascii="Calibri" w:hAnsi="Calibri" w:cs="Calibri"/>
          <w:color w:val="auto"/>
          <w:sz w:val="22"/>
          <w:szCs w:val="22"/>
        </w:rPr>
        <w:t xml:space="preserve">La póliza </w:t>
      </w:r>
      <w:r w:rsidR="00525B0B" w:rsidRPr="005F25E9">
        <w:rPr>
          <w:rFonts w:ascii="Calibri" w:hAnsi="Calibri" w:cs="Calibri"/>
          <w:color w:val="auto"/>
          <w:sz w:val="22"/>
          <w:szCs w:val="22"/>
        </w:rPr>
        <w:t xml:space="preserve">se podrá prorrogar o renovar según corresponda, sujeto al pago de la prima aplicable. En los casos de renovación, las nuevas condiciones serán adicionadas a la póliza por medio de adenda. </w:t>
      </w:r>
    </w:p>
    <w:p w14:paraId="2C88C978" w14:textId="77777777" w:rsidR="00086D06" w:rsidRPr="005F25E9" w:rsidRDefault="00B05581" w:rsidP="00142D15">
      <w:pPr>
        <w:pStyle w:val="Heading2"/>
        <w:keepLines w:val="0"/>
        <w:numPr>
          <w:ilvl w:val="0"/>
          <w:numId w:val="23"/>
        </w:numPr>
        <w:spacing w:before="0" w:line="240" w:lineRule="auto"/>
        <w:jc w:val="both"/>
        <w:rPr>
          <w:rFonts w:ascii="Calibri" w:hAnsi="Calibri" w:cs="Calibri"/>
          <w:color w:val="auto"/>
          <w:sz w:val="22"/>
          <w:szCs w:val="22"/>
        </w:rPr>
      </w:pPr>
      <w:bookmarkStart w:id="79" w:name="_Toc529432606"/>
      <w:r w:rsidRPr="005F25E9">
        <w:rPr>
          <w:rFonts w:ascii="Calibri" w:hAnsi="Calibri" w:cs="Calibri"/>
          <w:color w:val="auto"/>
          <w:sz w:val="22"/>
          <w:szCs w:val="22"/>
        </w:rPr>
        <w:lastRenderedPageBreak/>
        <w:t>Periodo de cobertura</w:t>
      </w:r>
      <w:bookmarkStart w:id="80" w:name="_Toc480284112"/>
      <w:bookmarkStart w:id="81" w:name="_Toc480284336"/>
      <w:bookmarkStart w:id="82" w:name="_Toc480284656"/>
      <w:bookmarkStart w:id="83" w:name="_Toc480284880"/>
      <w:bookmarkStart w:id="84" w:name="_Toc480285104"/>
      <w:bookmarkStart w:id="85" w:name="_Toc480285327"/>
      <w:bookmarkEnd w:id="80"/>
      <w:bookmarkEnd w:id="81"/>
      <w:bookmarkEnd w:id="82"/>
      <w:bookmarkEnd w:id="83"/>
      <w:bookmarkEnd w:id="84"/>
      <w:bookmarkEnd w:id="85"/>
      <w:r w:rsidR="00142D15" w:rsidRPr="005F25E9">
        <w:rPr>
          <w:rFonts w:ascii="Calibri" w:hAnsi="Calibri" w:cs="Calibri"/>
          <w:color w:val="auto"/>
          <w:sz w:val="22"/>
          <w:szCs w:val="22"/>
        </w:rPr>
        <w:t xml:space="preserve"> a base de reclamación</w:t>
      </w:r>
      <w:bookmarkEnd w:id="79"/>
    </w:p>
    <w:p w14:paraId="16A5D8F0" w14:textId="77777777" w:rsidR="00086D06" w:rsidRPr="005F25E9" w:rsidRDefault="00B05581" w:rsidP="00142D15">
      <w:pPr>
        <w:pStyle w:val="Default"/>
        <w:spacing w:before="240" w:after="240"/>
        <w:contextualSpacing/>
        <w:jc w:val="both"/>
        <w:rPr>
          <w:rFonts w:ascii="Calibri" w:hAnsi="Calibri" w:cs="Calibri"/>
          <w:color w:val="auto"/>
          <w:sz w:val="22"/>
          <w:szCs w:val="22"/>
        </w:rPr>
      </w:pPr>
      <w:r w:rsidRPr="005F25E9">
        <w:rPr>
          <w:rFonts w:ascii="Calibri" w:hAnsi="Calibri" w:cs="Calibri"/>
          <w:color w:val="auto"/>
          <w:sz w:val="22"/>
          <w:szCs w:val="22"/>
        </w:rPr>
        <w:t xml:space="preserve">El seguro cubrirá únicamente </w:t>
      </w:r>
      <w:r w:rsidR="00086D06" w:rsidRPr="005F25E9">
        <w:rPr>
          <w:rFonts w:ascii="Calibri" w:hAnsi="Calibri" w:cs="Calibri"/>
          <w:color w:val="auto"/>
          <w:sz w:val="22"/>
          <w:szCs w:val="22"/>
        </w:rPr>
        <w:t xml:space="preserve">los </w:t>
      </w:r>
      <w:r w:rsidRPr="005F25E9">
        <w:rPr>
          <w:rFonts w:ascii="Calibri" w:hAnsi="Calibri" w:cs="Calibri"/>
          <w:color w:val="auto"/>
          <w:sz w:val="22"/>
          <w:szCs w:val="22"/>
        </w:rPr>
        <w:t xml:space="preserve">reclamos </w:t>
      </w:r>
      <w:r w:rsidR="00086D06" w:rsidRPr="005F25E9">
        <w:rPr>
          <w:rFonts w:ascii="Calibri" w:hAnsi="Calibri" w:cs="Calibri"/>
          <w:color w:val="auto"/>
          <w:sz w:val="22"/>
          <w:szCs w:val="22"/>
        </w:rPr>
        <w:t xml:space="preserve">que se presenten </w:t>
      </w:r>
      <w:r w:rsidRPr="005F25E9">
        <w:rPr>
          <w:rFonts w:ascii="Calibri" w:hAnsi="Calibri" w:cs="Calibri"/>
          <w:color w:val="auto"/>
          <w:sz w:val="22"/>
          <w:szCs w:val="22"/>
        </w:rPr>
        <w:t xml:space="preserve">durante la vigencia de la póliza, </w:t>
      </w:r>
      <w:r w:rsidR="00086D06" w:rsidRPr="005F25E9">
        <w:rPr>
          <w:rFonts w:ascii="Calibri" w:hAnsi="Calibri" w:cs="Calibri"/>
          <w:color w:val="auto"/>
          <w:sz w:val="22"/>
          <w:szCs w:val="22"/>
        </w:rPr>
        <w:t>siempre y cuando el incumplimiento haya ocurrido durante la vigencia de la póliza.</w:t>
      </w:r>
    </w:p>
    <w:p w14:paraId="73802894" w14:textId="77777777" w:rsidR="00086D06" w:rsidRPr="005F25E9" w:rsidRDefault="00086D06" w:rsidP="00142D15">
      <w:pPr>
        <w:pStyle w:val="Heading2"/>
        <w:keepLines w:val="0"/>
        <w:numPr>
          <w:ilvl w:val="0"/>
          <w:numId w:val="23"/>
        </w:numPr>
        <w:spacing w:before="0" w:after="240" w:line="240" w:lineRule="auto"/>
        <w:jc w:val="both"/>
        <w:rPr>
          <w:rFonts w:ascii="Calibri" w:hAnsi="Calibri" w:cs="Calibri"/>
          <w:color w:val="auto"/>
          <w:sz w:val="22"/>
          <w:szCs w:val="22"/>
        </w:rPr>
      </w:pPr>
      <w:bookmarkStart w:id="86" w:name="_Toc529432607"/>
      <w:r w:rsidRPr="005F25E9">
        <w:rPr>
          <w:rFonts w:ascii="Calibri" w:hAnsi="Calibri" w:cs="Calibri"/>
          <w:color w:val="auto"/>
          <w:sz w:val="22"/>
          <w:szCs w:val="22"/>
        </w:rPr>
        <w:t>Terminación Anticipada de la póliza</w:t>
      </w:r>
      <w:bookmarkEnd w:id="86"/>
    </w:p>
    <w:p w14:paraId="16A1BB37" w14:textId="666A78E0" w:rsidR="00086D06" w:rsidRPr="005F25E9" w:rsidRDefault="00086D06" w:rsidP="00086D06">
      <w:pPr>
        <w:shd w:val="clear" w:color="auto" w:fill="FFFFFF"/>
        <w:jc w:val="both"/>
        <w:rPr>
          <w:rFonts w:ascii="Calibri" w:hAnsi="Calibri" w:cs="Calibri"/>
          <w:color w:val="222222"/>
          <w:sz w:val="22"/>
          <w:szCs w:val="22"/>
        </w:rPr>
      </w:pPr>
      <w:r w:rsidRPr="005F25E9">
        <w:rPr>
          <w:rFonts w:ascii="Calibri" w:hAnsi="Calibri" w:cs="Calibri"/>
          <w:bCs/>
          <w:color w:val="222222"/>
          <w:sz w:val="22"/>
          <w:szCs w:val="22"/>
        </w:rPr>
        <w:t xml:space="preserve">Durante la vigencia de esta póliza, el Tomador y el Asegurado conjuntamente podrán darla por terminada en forma anticipada, sin responsabilidad, dando aviso a </w:t>
      </w:r>
      <w:r w:rsidRPr="005F25E9">
        <w:rPr>
          <w:rFonts w:ascii="Calibri" w:hAnsi="Calibri" w:cs="Calibri"/>
          <w:b/>
          <w:bCs/>
          <w:color w:val="222222"/>
          <w:sz w:val="22"/>
          <w:szCs w:val="22"/>
        </w:rPr>
        <w:t>SEGUROS LAFISE</w:t>
      </w:r>
      <w:r w:rsidRPr="005F25E9">
        <w:rPr>
          <w:rFonts w:ascii="Calibri" w:hAnsi="Calibri" w:cs="Calibri"/>
          <w:bCs/>
          <w:color w:val="222222"/>
          <w:sz w:val="22"/>
          <w:szCs w:val="22"/>
        </w:rPr>
        <w:t xml:space="preserve"> al menos con un mes de anticipación a la fecha solicitada de </w:t>
      </w:r>
      <w:r w:rsidR="008B5418">
        <w:rPr>
          <w:rFonts w:ascii="Calibri" w:hAnsi="Calibri" w:cs="Calibri"/>
          <w:bCs/>
          <w:color w:val="222222"/>
          <w:sz w:val="22"/>
          <w:szCs w:val="22"/>
        </w:rPr>
        <w:t>terminación</w:t>
      </w:r>
      <w:r w:rsidRPr="005F25E9">
        <w:rPr>
          <w:rFonts w:ascii="Calibri" w:hAnsi="Calibri" w:cs="Calibri"/>
          <w:bCs/>
          <w:color w:val="222222"/>
          <w:sz w:val="22"/>
          <w:szCs w:val="22"/>
        </w:rPr>
        <w:t xml:space="preserve">. En cualquier caso, </w:t>
      </w:r>
      <w:r w:rsidRPr="005F25E9">
        <w:rPr>
          <w:rFonts w:ascii="Calibri" w:hAnsi="Calibri" w:cs="Calibri"/>
          <w:b/>
          <w:bCs/>
          <w:color w:val="222222"/>
          <w:sz w:val="22"/>
          <w:szCs w:val="22"/>
        </w:rPr>
        <w:t>SEGUROS LAFISE</w:t>
      </w:r>
      <w:r w:rsidRPr="005F25E9">
        <w:rPr>
          <w:rFonts w:ascii="Calibri" w:hAnsi="Calibri" w:cs="Calibri"/>
          <w:bCs/>
          <w:color w:val="222222"/>
          <w:sz w:val="22"/>
          <w:szCs w:val="22"/>
        </w:rPr>
        <w:t xml:space="preserve"> tendrá derecho a conservar la prima devengada por el plazo transcurrido y deberá rembolsar la prima no devengada. </w:t>
      </w:r>
    </w:p>
    <w:p w14:paraId="5597F3C9" w14:textId="77777777" w:rsidR="00086D06" w:rsidRPr="005F25E9" w:rsidRDefault="00086D06" w:rsidP="00086D06">
      <w:pPr>
        <w:shd w:val="clear" w:color="auto" w:fill="FFFFFF"/>
        <w:jc w:val="both"/>
        <w:rPr>
          <w:rFonts w:ascii="Calibri" w:hAnsi="Calibri" w:cs="Calibri"/>
          <w:color w:val="222222"/>
          <w:sz w:val="22"/>
          <w:szCs w:val="22"/>
        </w:rPr>
      </w:pPr>
    </w:p>
    <w:p w14:paraId="417058CF" w14:textId="69C2F1D5" w:rsidR="00086D06" w:rsidRPr="005F25E9" w:rsidRDefault="00086D06" w:rsidP="00086D06">
      <w:pPr>
        <w:pStyle w:val="Default"/>
        <w:contextualSpacing/>
        <w:jc w:val="both"/>
        <w:rPr>
          <w:rFonts w:ascii="Calibri" w:hAnsi="Calibri" w:cs="Calibri"/>
          <w:color w:val="auto"/>
          <w:sz w:val="22"/>
          <w:szCs w:val="22"/>
        </w:rPr>
      </w:pPr>
      <w:r w:rsidRPr="005F25E9">
        <w:rPr>
          <w:rFonts w:ascii="Calibri" w:hAnsi="Calibri" w:cs="Calibri"/>
          <w:bCs/>
          <w:color w:val="222222"/>
          <w:sz w:val="22"/>
          <w:szCs w:val="22"/>
        </w:rPr>
        <w:t>Adicionalmente,</w:t>
      </w:r>
      <w:r w:rsidR="00A8666E">
        <w:rPr>
          <w:rFonts w:ascii="Calibri" w:hAnsi="Calibri" w:cs="Calibri"/>
          <w:bCs/>
          <w:color w:val="222222"/>
          <w:sz w:val="22"/>
          <w:szCs w:val="22"/>
        </w:rPr>
        <w:t xml:space="preserve"> cualquiera de las partes puede dar por terminado</w:t>
      </w:r>
      <w:r w:rsidRPr="005F25E9">
        <w:rPr>
          <w:rFonts w:ascii="Calibri" w:hAnsi="Calibri" w:cs="Calibri"/>
          <w:bCs/>
          <w:color w:val="222222"/>
          <w:sz w:val="22"/>
          <w:szCs w:val="22"/>
        </w:rPr>
        <w:t xml:space="preserve"> el presente contrato conforme a las estipulaciones vigentes de la Ley Reguladora del Contrato de Seguros, incluyendo</w:t>
      </w:r>
      <w:r w:rsidR="008B5418">
        <w:rPr>
          <w:rFonts w:ascii="Calibri" w:hAnsi="Calibri" w:cs="Calibri"/>
          <w:bCs/>
          <w:color w:val="222222"/>
          <w:sz w:val="22"/>
          <w:szCs w:val="22"/>
        </w:rPr>
        <w:t>,</w:t>
      </w:r>
      <w:r w:rsidRPr="005F25E9">
        <w:rPr>
          <w:rFonts w:ascii="Calibri" w:hAnsi="Calibri" w:cs="Calibri"/>
          <w:bCs/>
          <w:color w:val="222222"/>
          <w:sz w:val="22"/>
          <w:szCs w:val="22"/>
        </w:rPr>
        <w:t xml:space="preserve"> pero sin limitarse a lo establecido en los artículos 14,</w:t>
      </w:r>
      <w:r w:rsidR="00A8666E">
        <w:rPr>
          <w:rFonts w:ascii="Calibri" w:hAnsi="Calibri" w:cs="Calibri"/>
          <w:bCs/>
          <w:color w:val="222222"/>
          <w:sz w:val="22"/>
          <w:szCs w:val="22"/>
        </w:rPr>
        <w:t xml:space="preserve"> 16,</w:t>
      </w:r>
      <w:r w:rsidRPr="005F25E9">
        <w:rPr>
          <w:rFonts w:ascii="Calibri" w:hAnsi="Calibri" w:cs="Calibri"/>
          <w:bCs/>
          <w:color w:val="222222"/>
          <w:sz w:val="22"/>
          <w:szCs w:val="22"/>
        </w:rPr>
        <w:t xml:space="preserve"> 32, 37, 41, 55 y 61 de la Ley Reguladora del Contrato de Seguros.</w:t>
      </w:r>
    </w:p>
    <w:p w14:paraId="0E0BE188" w14:textId="77777777" w:rsidR="00086D06" w:rsidRPr="005F25E9" w:rsidRDefault="00086D06" w:rsidP="006336FA">
      <w:pPr>
        <w:pStyle w:val="Default"/>
        <w:contextualSpacing/>
        <w:jc w:val="both"/>
        <w:rPr>
          <w:rFonts w:ascii="Calibri" w:hAnsi="Calibri" w:cs="Calibri"/>
          <w:color w:val="auto"/>
          <w:sz w:val="22"/>
          <w:szCs w:val="22"/>
        </w:rPr>
      </w:pPr>
    </w:p>
    <w:p w14:paraId="78D7DA32" w14:textId="1F1560AA" w:rsidR="00086D06" w:rsidRPr="005F25E9" w:rsidRDefault="00086D06" w:rsidP="00142D15">
      <w:pPr>
        <w:pStyle w:val="Heading1"/>
        <w:ind w:firstLine="720"/>
        <w:rPr>
          <w:rFonts w:ascii="Calibri" w:hAnsi="Calibri" w:cs="Calibri"/>
          <w:b/>
          <w:sz w:val="22"/>
          <w:szCs w:val="22"/>
        </w:rPr>
      </w:pPr>
      <w:bookmarkStart w:id="87" w:name="_Toc529432608"/>
      <w:r w:rsidRPr="005F25E9">
        <w:rPr>
          <w:rFonts w:ascii="Calibri" w:hAnsi="Calibri" w:cs="Calibri"/>
          <w:b/>
          <w:sz w:val="22"/>
          <w:szCs w:val="22"/>
        </w:rPr>
        <w:t xml:space="preserve">Capítulo </w:t>
      </w:r>
      <w:r w:rsidR="008B5418">
        <w:rPr>
          <w:rFonts w:ascii="Calibri" w:hAnsi="Calibri" w:cs="Calibri"/>
          <w:b/>
          <w:sz w:val="22"/>
          <w:szCs w:val="22"/>
        </w:rPr>
        <w:t>IX</w:t>
      </w:r>
      <w:r w:rsidRPr="005F25E9">
        <w:rPr>
          <w:rFonts w:ascii="Calibri" w:hAnsi="Calibri" w:cs="Calibri"/>
          <w:b/>
          <w:sz w:val="22"/>
          <w:szCs w:val="22"/>
        </w:rPr>
        <w:t>. CONDICIONES VARIAS</w:t>
      </w:r>
      <w:bookmarkEnd w:id="87"/>
    </w:p>
    <w:p w14:paraId="0BDAAE6C" w14:textId="77777777" w:rsidR="00B05581" w:rsidRPr="005F25E9" w:rsidRDefault="00B05581" w:rsidP="006336FA">
      <w:pPr>
        <w:pStyle w:val="Default"/>
        <w:contextualSpacing/>
        <w:jc w:val="both"/>
        <w:rPr>
          <w:rFonts w:ascii="Calibri" w:hAnsi="Calibri" w:cs="Calibri"/>
          <w:color w:val="auto"/>
          <w:sz w:val="22"/>
          <w:szCs w:val="22"/>
          <w:lang w:val="es-ES"/>
        </w:rPr>
      </w:pPr>
    </w:p>
    <w:p w14:paraId="5F621B42" w14:textId="77777777" w:rsidR="00B05581" w:rsidRPr="005F25E9" w:rsidRDefault="00B05581" w:rsidP="00A410EA">
      <w:pPr>
        <w:pStyle w:val="Heading2"/>
        <w:keepLines w:val="0"/>
        <w:numPr>
          <w:ilvl w:val="0"/>
          <w:numId w:val="23"/>
        </w:numPr>
        <w:spacing w:before="0" w:line="240" w:lineRule="auto"/>
        <w:jc w:val="both"/>
        <w:rPr>
          <w:rFonts w:ascii="Calibri" w:hAnsi="Calibri" w:cs="Calibri"/>
          <w:color w:val="auto"/>
          <w:sz w:val="22"/>
          <w:szCs w:val="22"/>
        </w:rPr>
      </w:pPr>
      <w:bookmarkStart w:id="88" w:name="_Toc529432609"/>
      <w:r w:rsidRPr="005F25E9">
        <w:rPr>
          <w:rFonts w:ascii="Calibri" w:hAnsi="Calibri" w:cs="Calibri"/>
          <w:color w:val="auto"/>
          <w:sz w:val="22"/>
          <w:szCs w:val="22"/>
        </w:rPr>
        <w:t>Moneda</w:t>
      </w:r>
      <w:bookmarkEnd w:id="88"/>
      <w:r w:rsidRPr="005F25E9">
        <w:rPr>
          <w:rFonts w:ascii="Calibri" w:hAnsi="Calibri" w:cs="Calibri"/>
          <w:color w:val="auto"/>
          <w:sz w:val="22"/>
          <w:szCs w:val="22"/>
        </w:rPr>
        <w:t xml:space="preserve"> </w:t>
      </w:r>
    </w:p>
    <w:p w14:paraId="51BC8B64" w14:textId="77777777" w:rsidR="00A410EA" w:rsidRPr="005F25E9" w:rsidRDefault="00A410EA" w:rsidP="006336FA">
      <w:pPr>
        <w:pStyle w:val="Default"/>
        <w:contextualSpacing/>
        <w:jc w:val="both"/>
        <w:rPr>
          <w:rFonts w:ascii="Calibri" w:hAnsi="Calibri" w:cs="Calibri"/>
          <w:color w:val="auto"/>
          <w:sz w:val="22"/>
          <w:szCs w:val="22"/>
        </w:rPr>
      </w:pPr>
    </w:p>
    <w:p w14:paraId="2C8A8E0D" w14:textId="7066D6E9" w:rsidR="00F948B0" w:rsidRPr="00BF1B5C" w:rsidRDefault="00F948B0" w:rsidP="00F948B0">
      <w:pPr>
        <w:pStyle w:val="Default"/>
        <w:spacing w:afterLines="60" w:after="144"/>
        <w:jc w:val="both"/>
        <w:rPr>
          <w:rFonts w:asciiTheme="minorHAnsi" w:hAnsiTheme="minorHAnsi" w:cstheme="minorHAnsi"/>
          <w:color w:val="auto"/>
          <w:sz w:val="22"/>
          <w:szCs w:val="22"/>
        </w:rPr>
      </w:pPr>
      <w:r w:rsidRPr="00BF1B5C">
        <w:rPr>
          <w:rFonts w:asciiTheme="minorHAnsi" w:hAnsiTheme="minorHAnsi" w:cstheme="minorHAnsi"/>
          <w:color w:val="auto"/>
          <w:sz w:val="22"/>
          <w:szCs w:val="22"/>
        </w:rPr>
        <w:t>Tanto el pago de la prima como la indemnización a que dé lugar esta póliza, son liquidables en colones, moneda oficial de la República de Costa Rica.</w:t>
      </w:r>
      <w:r w:rsidR="0086576D">
        <w:rPr>
          <w:rFonts w:asciiTheme="minorHAnsi" w:hAnsiTheme="minorHAnsi" w:cstheme="minorHAnsi"/>
          <w:color w:val="auto"/>
          <w:sz w:val="22"/>
          <w:szCs w:val="22"/>
        </w:rPr>
        <w:t xml:space="preserve">  </w:t>
      </w:r>
      <w:r w:rsidRPr="00BF1B5C">
        <w:rPr>
          <w:rFonts w:asciiTheme="minorHAnsi" w:hAnsiTheme="minorHAnsi" w:cstheme="minorHAnsi"/>
          <w:color w:val="auto"/>
          <w:sz w:val="22"/>
          <w:szCs w:val="22"/>
        </w:rPr>
        <w:t>También podrán ser liquidables en dólares, moneda oficial de los Estados Unidos de América; sin embargo, las obligaciones monetarias finales de cualquiera de las partes, podrán ser honradas por el equivalente en colones, utilizando para el cálculo respectivo el tipo de cambio de referencia publicado por el Banco Central de Costa Rica, a precio de venta vigente a la fecha de pago de la obligación.</w:t>
      </w:r>
    </w:p>
    <w:p w14:paraId="5A784FD4" w14:textId="77777777" w:rsidR="00F82B10" w:rsidRPr="005F25E9" w:rsidRDefault="00F82B10" w:rsidP="00F82B10">
      <w:pPr>
        <w:pStyle w:val="Heading2"/>
        <w:keepLines w:val="0"/>
        <w:numPr>
          <w:ilvl w:val="0"/>
          <w:numId w:val="23"/>
        </w:numPr>
        <w:spacing w:before="0" w:line="240" w:lineRule="auto"/>
        <w:jc w:val="both"/>
        <w:rPr>
          <w:rFonts w:ascii="Calibri" w:hAnsi="Calibri" w:cs="Calibri"/>
          <w:color w:val="auto"/>
          <w:sz w:val="22"/>
          <w:szCs w:val="22"/>
        </w:rPr>
      </w:pPr>
      <w:bookmarkStart w:id="89" w:name="_Toc480284117"/>
      <w:bookmarkStart w:id="90" w:name="_Toc480284341"/>
      <w:bookmarkStart w:id="91" w:name="_Toc480284661"/>
      <w:bookmarkStart w:id="92" w:name="_Toc480284885"/>
      <w:bookmarkStart w:id="93" w:name="_Toc480285109"/>
      <w:bookmarkStart w:id="94" w:name="_Toc480285332"/>
      <w:bookmarkStart w:id="95" w:name="_Toc480284118"/>
      <w:bookmarkStart w:id="96" w:name="_Toc480284342"/>
      <w:bookmarkStart w:id="97" w:name="_Toc480284662"/>
      <w:bookmarkStart w:id="98" w:name="_Toc480284886"/>
      <w:bookmarkStart w:id="99" w:name="_Toc480285110"/>
      <w:bookmarkStart w:id="100" w:name="_Toc480285333"/>
      <w:bookmarkStart w:id="101" w:name="_Toc480284120"/>
      <w:bookmarkStart w:id="102" w:name="_Toc480284344"/>
      <w:bookmarkStart w:id="103" w:name="_Toc480284664"/>
      <w:bookmarkStart w:id="104" w:name="_Toc480284888"/>
      <w:bookmarkStart w:id="105" w:name="_Toc480285112"/>
      <w:bookmarkStart w:id="106" w:name="_Toc480285335"/>
      <w:bookmarkStart w:id="107" w:name="_Toc480284121"/>
      <w:bookmarkStart w:id="108" w:name="_Toc480284345"/>
      <w:bookmarkStart w:id="109" w:name="_Toc480284665"/>
      <w:bookmarkStart w:id="110" w:name="_Toc480284889"/>
      <w:bookmarkStart w:id="111" w:name="_Toc480285113"/>
      <w:bookmarkStart w:id="112" w:name="_Toc480285336"/>
      <w:bookmarkStart w:id="113" w:name="_Toc480284122"/>
      <w:bookmarkStart w:id="114" w:name="_Toc480284346"/>
      <w:bookmarkStart w:id="115" w:name="_Toc480284666"/>
      <w:bookmarkStart w:id="116" w:name="_Toc480284890"/>
      <w:bookmarkStart w:id="117" w:name="_Toc480285114"/>
      <w:bookmarkStart w:id="118" w:name="_Toc480285337"/>
      <w:bookmarkStart w:id="119" w:name="_Toc480284124"/>
      <w:bookmarkStart w:id="120" w:name="_Toc480284348"/>
      <w:bookmarkStart w:id="121" w:name="_Toc480284668"/>
      <w:bookmarkStart w:id="122" w:name="_Toc480284892"/>
      <w:bookmarkStart w:id="123" w:name="_Toc480285116"/>
      <w:bookmarkStart w:id="124" w:name="_Toc480285339"/>
      <w:bookmarkStart w:id="125" w:name="_Toc480284125"/>
      <w:bookmarkStart w:id="126" w:name="_Toc480284349"/>
      <w:bookmarkStart w:id="127" w:name="_Toc480284669"/>
      <w:bookmarkStart w:id="128" w:name="_Toc480284893"/>
      <w:bookmarkStart w:id="129" w:name="_Toc480285117"/>
      <w:bookmarkStart w:id="130" w:name="_Toc480285340"/>
      <w:bookmarkStart w:id="131" w:name="_Toc480284126"/>
      <w:bookmarkStart w:id="132" w:name="_Toc480284350"/>
      <w:bookmarkStart w:id="133" w:name="_Toc480284670"/>
      <w:bookmarkStart w:id="134" w:name="_Toc480284894"/>
      <w:bookmarkStart w:id="135" w:name="_Toc480285118"/>
      <w:bookmarkStart w:id="136" w:name="_Toc480285341"/>
      <w:bookmarkStart w:id="137" w:name="_Toc480284127"/>
      <w:bookmarkStart w:id="138" w:name="_Toc480284351"/>
      <w:bookmarkStart w:id="139" w:name="_Toc480284671"/>
      <w:bookmarkStart w:id="140" w:name="_Toc480284895"/>
      <w:bookmarkStart w:id="141" w:name="_Toc480285119"/>
      <w:bookmarkStart w:id="142" w:name="_Toc480285342"/>
      <w:bookmarkStart w:id="143" w:name="_Toc480284128"/>
      <w:bookmarkStart w:id="144" w:name="_Toc480284352"/>
      <w:bookmarkStart w:id="145" w:name="_Toc480284672"/>
      <w:bookmarkStart w:id="146" w:name="_Toc480284896"/>
      <w:bookmarkStart w:id="147" w:name="_Toc480285120"/>
      <w:bookmarkStart w:id="148" w:name="_Toc480285343"/>
      <w:bookmarkStart w:id="149" w:name="_Toc480284129"/>
      <w:bookmarkStart w:id="150" w:name="_Toc480284353"/>
      <w:bookmarkStart w:id="151" w:name="_Toc480284673"/>
      <w:bookmarkStart w:id="152" w:name="_Toc480284897"/>
      <w:bookmarkStart w:id="153" w:name="_Toc480285121"/>
      <w:bookmarkStart w:id="154" w:name="_Toc480285344"/>
      <w:bookmarkStart w:id="155" w:name="_Toc480284130"/>
      <w:bookmarkStart w:id="156" w:name="_Toc480284354"/>
      <w:bookmarkStart w:id="157" w:name="_Toc480284674"/>
      <w:bookmarkStart w:id="158" w:name="_Toc480284898"/>
      <w:bookmarkStart w:id="159" w:name="_Toc480285122"/>
      <w:bookmarkStart w:id="160" w:name="_Toc480285345"/>
      <w:bookmarkStart w:id="161" w:name="_Toc480284131"/>
      <w:bookmarkStart w:id="162" w:name="_Toc480284355"/>
      <w:bookmarkStart w:id="163" w:name="_Toc480284675"/>
      <w:bookmarkStart w:id="164" w:name="_Toc480284899"/>
      <w:bookmarkStart w:id="165" w:name="_Toc480285123"/>
      <w:bookmarkStart w:id="166" w:name="_Toc480285346"/>
      <w:bookmarkStart w:id="167" w:name="_Toc480284132"/>
      <w:bookmarkStart w:id="168" w:name="_Toc480284356"/>
      <w:bookmarkStart w:id="169" w:name="_Toc480284676"/>
      <w:bookmarkStart w:id="170" w:name="_Toc480284900"/>
      <w:bookmarkStart w:id="171" w:name="_Toc480285124"/>
      <w:bookmarkStart w:id="172" w:name="_Toc480285347"/>
      <w:bookmarkStart w:id="173" w:name="_Toc480284133"/>
      <w:bookmarkStart w:id="174" w:name="_Toc480284357"/>
      <w:bookmarkStart w:id="175" w:name="_Toc480284677"/>
      <w:bookmarkStart w:id="176" w:name="_Toc480284901"/>
      <w:bookmarkStart w:id="177" w:name="_Toc480285125"/>
      <w:bookmarkStart w:id="178" w:name="_Toc480285348"/>
      <w:bookmarkStart w:id="179" w:name="_Toc480284134"/>
      <w:bookmarkStart w:id="180" w:name="_Toc480284358"/>
      <w:bookmarkStart w:id="181" w:name="_Toc480284678"/>
      <w:bookmarkStart w:id="182" w:name="_Toc480284902"/>
      <w:bookmarkStart w:id="183" w:name="_Toc480285126"/>
      <w:bookmarkStart w:id="184" w:name="_Toc480285349"/>
      <w:bookmarkStart w:id="185" w:name="_Toc480284135"/>
      <w:bookmarkStart w:id="186" w:name="_Toc480284359"/>
      <w:bookmarkStart w:id="187" w:name="_Toc480284679"/>
      <w:bookmarkStart w:id="188" w:name="_Toc480284903"/>
      <w:bookmarkStart w:id="189" w:name="_Toc480285127"/>
      <w:bookmarkStart w:id="190" w:name="_Toc480285350"/>
      <w:bookmarkStart w:id="191" w:name="_Toc480284137"/>
      <w:bookmarkStart w:id="192" w:name="_Toc480284361"/>
      <w:bookmarkStart w:id="193" w:name="_Toc480284681"/>
      <w:bookmarkStart w:id="194" w:name="_Toc480284905"/>
      <w:bookmarkStart w:id="195" w:name="_Toc480285129"/>
      <w:bookmarkStart w:id="196" w:name="_Toc480285352"/>
      <w:bookmarkStart w:id="197" w:name="_Toc480284140"/>
      <w:bookmarkStart w:id="198" w:name="_Toc480284364"/>
      <w:bookmarkStart w:id="199" w:name="_Toc480284684"/>
      <w:bookmarkStart w:id="200" w:name="_Toc480284908"/>
      <w:bookmarkStart w:id="201" w:name="_Toc480285132"/>
      <w:bookmarkStart w:id="202" w:name="_Toc480285355"/>
      <w:bookmarkStart w:id="203" w:name="_Toc480284141"/>
      <w:bookmarkStart w:id="204" w:name="_Toc480284365"/>
      <w:bookmarkStart w:id="205" w:name="_Toc480284685"/>
      <w:bookmarkStart w:id="206" w:name="_Toc480284909"/>
      <w:bookmarkStart w:id="207" w:name="_Toc480285133"/>
      <w:bookmarkStart w:id="208" w:name="_Toc480285356"/>
      <w:bookmarkStart w:id="209" w:name="_Toc480284142"/>
      <w:bookmarkStart w:id="210" w:name="_Toc480284366"/>
      <w:bookmarkStart w:id="211" w:name="_Toc480284686"/>
      <w:bookmarkStart w:id="212" w:name="_Toc480284910"/>
      <w:bookmarkStart w:id="213" w:name="_Toc480285134"/>
      <w:bookmarkStart w:id="214" w:name="_Toc480285357"/>
      <w:bookmarkStart w:id="215" w:name="_Toc480284144"/>
      <w:bookmarkStart w:id="216" w:name="_Toc480284368"/>
      <w:bookmarkStart w:id="217" w:name="_Toc480284688"/>
      <w:bookmarkStart w:id="218" w:name="_Toc480284912"/>
      <w:bookmarkStart w:id="219" w:name="_Toc480285136"/>
      <w:bookmarkStart w:id="220" w:name="_Toc480285359"/>
      <w:bookmarkStart w:id="221" w:name="_Toc480284147"/>
      <w:bookmarkStart w:id="222" w:name="_Toc480284371"/>
      <w:bookmarkStart w:id="223" w:name="_Toc480284691"/>
      <w:bookmarkStart w:id="224" w:name="_Toc480284915"/>
      <w:bookmarkStart w:id="225" w:name="_Toc480285139"/>
      <w:bookmarkStart w:id="226" w:name="_Toc480285362"/>
      <w:bookmarkStart w:id="227" w:name="_Toc480284148"/>
      <w:bookmarkStart w:id="228" w:name="_Toc480284372"/>
      <w:bookmarkStart w:id="229" w:name="_Toc480284692"/>
      <w:bookmarkStart w:id="230" w:name="_Toc480284916"/>
      <w:bookmarkStart w:id="231" w:name="_Toc480285140"/>
      <w:bookmarkStart w:id="232" w:name="_Toc480285363"/>
      <w:bookmarkStart w:id="233" w:name="_Toc480284150"/>
      <w:bookmarkStart w:id="234" w:name="_Toc480284374"/>
      <w:bookmarkStart w:id="235" w:name="_Toc480284694"/>
      <w:bookmarkStart w:id="236" w:name="_Toc480284918"/>
      <w:bookmarkStart w:id="237" w:name="_Toc480285142"/>
      <w:bookmarkStart w:id="238" w:name="_Toc480285365"/>
      <w:bookmarkStart w:id="239" w:name="_Toc480284152"/>
      <w:bookmarkStart w:id="240" w:name="_Toc480284376"/>
      <w:bookmarkStart w:id="241" w:name="_Toc480284696"/>
      <w:bookmarkStart w:id="242" w:name="_Toc480284920"/>
      <w:bookmarkStart w:id="243" w:name="_Toc480285144"/>
      <w:bookmarkStart w:id="244" w:name="_Toc480285367"/>
      <w:bookmarkStart w:id="245" w:name="_Toc480284154"/>
      <w:bookmarkStart w:id="246" w:name="_Toc480284378"/>
      <w:bookmarkStart w:id="247" w:name="_Toc480284698"/>
      <w:bookmarkStart w:id="248" w:name="_Toc480284922"/>
      <w:bookmarkStart w:id="249" w:name="_Toc480285146"/>
      <w:bookmarkStart w:id="250" w:name="_Toc480285369"/>
      <w:bookmarkStart w:id="251" w:name="_Toc480284156"/>
      <w:bookmarkStart w:id="252" w:name="_Toc480284380"/>
      <w:bookmarkStart w:id="253" w:name="_Toc480284700"/>
      <w:bookmarkStart w:id="254" w:name="_Toc480284924"/>
      <w:bookmarkStart w:id="255" w:name="_Toc480285148"/>
      <w:bookmarkStart w:id="256" w:name="_Toc480285371"/>
      <w:bookmarkStart w:id="257" w:name="_Toc480284158"/>
      <w:bookmarkStart w:id="258" w:name="_Toc480284382"/>
      <w:bookmarkStart w:id="259" w:name="_Toc480284702"/>
      <w:bookmarkStart w:id="260" w:name="_Toc480284926"/>
      <w:bookmarkStart w:id="261" w:name="_Toc480285150"/>
      <w:bookmarkStart w:id="262" w:name="_Toc480285373"/>
      <w:bookmarkStart w:id="263" w:name="_Toc480284159"/>
      <w:bookmarkStart w:id="264" w:name="_Toc480284383"/>
      <w:bookmarkStart w:id="265" w:name="_Toc480284703"/>
      <w:bookmarkStart w:id="266" w:name="_Toc480284927"/>
      <w:bookmarkStart w:id="267" w:name="_Toc480285151"/>
      <w:bookmarkStart w:id="268" w:name="_Toc480285374"/>
      <w:bookmarkStart w:id="269" w:name="_Toc480284160"/>
      <w:bookmarkStart w:id="270" w:name="_Toc480284384"/>
      <w:bookmarkStart w:id="271" w:name="_Toc480284704"/>
      <w:bookmarkStart w:id="272" w:name="_Toc480284928"/>
      <w:bookmarkStart w:id="273" w:name="_Toc480285152"/>
      <w:bookmarkStart w:id="274" w:name="_Toc480285375"/>
      <w:bookmarkStart w:id="275" w:name="_Toc480284163"/>
      <w:bookmarkStart w:id="276" w:name="_Toc480284387"/>
      <w:bookmarkStart w:id="277" w:name="_Toc480284707"/>
      <w:bookmarkStart w:id="278" w:name="_Toc480284931"/>
      <w:bookmarkStart w:id="279" w:name="_Toc480285155"/>
      <w:bookmarkStart w:id="280" w:name="_Toc480285378"/>
      <w:bookmarkStart w:id="281" w:name="_Toc480284166"/>
      <w:bookmarkStart w:id="282" w:name="_Toc480284390"/>
      <w:bookmarkStart w:id="283" w:name="_Toc480284710"/>
      <w:bookmarkStart w:id="284" w:name="_Toc480284934"/>
      <w:bookmarkStart w:id="285" w:name="_Toc480285158"/>
      <w:bookmarkStart w:id="286" w:name="_Toc480285381"/>
      <w:bookmarkStart w:id="287" w:name="_Toc480284167"/>
      <w:bookmarkStart w:id="288" w:name="_Toc480284391"/>
      <w:bookmarkStart w:id="289" w:name="_Toc480284711"/>
      <w:bookmarkStart w:id="290" w:name="_Toc480284935"/>
      <w:bookmarkStart w:id="291" w:name="_Toc480285159"/>
      <w:bookmarkStart w:id="292" w:name="_Toc480285382"/>
      <w:bookmarkStart w:id="293" w:name="_Toc480284168"/>
      <w:bookmarkStart w:id="294" w:name="_Toc480284392"/>
      <w:bookmarkStart w:id="295" w:name="_Toc480284712"/>
      <w:bookmarkStart w:id="296" w:name="_Toc480284936"/>
      <w:bookmarkStart w:id="297" w:name="_Toc480285160"/>
      <w:bookmarkStart w:id="298" w:name="_Toc480285383"/>
      <w:bookmarkStart w:id="299" w:name="_Toc480284170"/>
      <w:bookmarkStart w:id="300" w:name="_Toc480284394"/>
      <w:bookmarkStart w:id="301" w:name="_Toc480284714"/>
      <w:bookmarkStart w:id="302" w:name="_Toc480284938"/>
      <w:bookmarkStart w:id="303" w:name="_Toc480285162"/>
      <w:bookmarkStart w:id="304" w:name="_Toc480285385"/>
      <w:bookmarkStart w:id="305" w:name="_Toc480284171"/>
      <w:bookmarkStart w:id="306" w:name="_Toc480284395"/>
      <w:bookmarkStart w:id="307" w:name="_Toc480284715"/>
      <w:bookmarkStart w:id="308" w:name="_Toc480284939"/>
      <w:bookmarkStart w:id="309" w:name="_Toc480285163"/>
      <w:bookmarkStart w:id="310" w:name="_Toc480285386"/>
      <w:bookmarkStart w:id="311" w:name="_Toc480284172"/>
      <w:bookmarkStart w:id="312" w:name="_Toc480284396"/>
      <w:bookmarkStart w:id="313" w:name="_Toc480284716"/>
      <w:bookmarkStart w:id="314" w:name="_Toc480284940"/>
      <w:bookmarkStart w:id="315" w:name="_Toc480285164"/>
      <w:bookmarkStart w:id="316" w:name="_Toc480285387"/>
      <w:bookmarkStart w:id="317" w:name="_Toc480284174"/>
      <w:bookmarkStart w:id="318" w:name="_Toc480284398"/>
      <w:bookmarkStart w:id="319" w:name="_Toc480284718"/>
      <w:bookmarkStart w:id="320" w:name="_Toc480284942"/>
      <w:bookmarkStart w:id="321" w:name="_Toc480285166"/>
      <w:bookmarkStart w:id="322" w:name="_Toc480285389"/>
      <w:bookmarkStart w:id="323" w:name="_Toc480284176"/>
      <w:bookmarkStart w:id="324" w:name="_Toc480284400"/>
      <w:bookmarkStart w:id="325" w:name="_Toc480284720"/>
      <w:bookmarkStart w:id="326" w:name="_Toc480284944"/>
      <w:bookmarkStart w:id="327" w:name="_Toc480285168"/>
      <w:bookmarkStart w:id="328" w:name="_Toc480285391"/>
      <w:bookmarkStart w:id="329" w:name="_Toc480284177"/>
      <w:bookmarkStart w:id="330" w:name="_Toc480284401"/>
      <w:bookmarkStart w:id="331" w:name="_Toc480284721"/>
      <w:bookmarkStart w:id="332" w:name="_Toc480284945"/>
      <w:bookmarkStart w:id="333" w:name="_Toc480285169"/>
      <w:bookmarkStart w:id="334" w:name="_Toc480285392"/>
      <w:bookmarkStart w:id="335" w:name="_Toc480284178"/>
      <w:bookmarkStart w:id="336" w:name="_Toc480284402"/>
      <w:bookmarkStart w:id="337" w:name="_Toc480284722"/>
      <w:bookmarkStart w:id="338" w:name="_Toc480284946"/>
      <w:bookmarkStart w:id="339" w:name="_Toc480285170"/>
      <w:bookmarkStart w:id="340" w:name="_Toc480285393"/>
      <w:bookmarkStart w:id="341" w:name="_Toc480284180"/>
      <w:bookmarkStart w:id="342" w:name="_Toc480284404"/>
      <w:bookmarkStart w:id="343" w:name="_Toc480284724"/>
      <w:bookmarkStart w:id="344" w:name="_Toc480284948"/>
      <w:bookmarkStart w:id="345" w:name="_Toc480285172"/>
      <w:bookmarkStart w:id="346" w:name="_Toc480285395"/>
      <w:bookmarkStart w:id="347" w:name="_Toc480284182"/>
      <w:bookmarkStart w:id="348" w:name="_Toc480284406"/>
      <w:bookmarkStart w:id="349" w:name="_Toc480284726"/>
      <w:bookmarkStart w:id="350" w:name="_Toc480284950"/>
      <w:bookmarkStart w:id="351" w:name="_Toc480285174"/>
      <w:bookmarkStart w:id="352" w:name="_Toc480285397"/>
      <w:bookmarkStart w:id="353" w:name="_Toc480284184"/>
      <w:bookmarkStart w:id="354" w:name="_Toc480284408"/>
      <w:bookmarkStart w:id="355" w:name="_Toc480284728"/>
      <w:bookmarkStart w:id="356" w:name="_Toc480284952"/>
      <w:bookmarkStart w:id="357" w:name="_Toc480285176"/>
      <w:bookmarkStart w:id="358" w:name="_Toc480285399"/>
      <w:bookmarkStart w:id="359" w:name="_Toc480284185"/>
      <w:bookmarkStart w:id="360" w:name="_Toc480284409"/>
      <w:bookmarkStart w:id="361" w:name="_Toc480284729"/>
      <w:bookmarkStart w:id="362" w:name="_Toc480284953"/>
      <w:bookmarkStart w:id="363" w:name="_Toc480285177"/>
      <w:bookmarkStart w:id="364" w:name="_Toc480285400"/>
      <w:bookmarkStart w:id="365" w:name="_Toc480284186"/>
      <w:bookmarkStart w:id="366" w:name="_Toc480284410"/>
      <w:bookmarkStart w:id="367" w:name="_Toc480284730"/>
      <w:bookmarkStart w:id="368" w:name="_Toc480284954"/>
      <w:bookmarkStart w:id="369" w:name="_Toc480285178"/>
      <w:bookmarkStart w:id="370" w:name="_Toc480285401"/>
      <w:bookmarkStart w:id="371" w:name="_Toc480284187"/>
      <w:bookmarkStart w:id="372" w:name="_Toc480284411"/>
      <w:bookmarkStart w:id="373" w:name="_Toc480284731"/>
      <w:bookmarkStart w:id="374" w:name="_Toc480284955"/>
      <w:bookmarkStart w:id="375" w:name="_Toc480285179"/>
      <w:bookmarkStart w:id="376" w:name="_Toc480285402"/>
      <w:bookmarkStart w:id="377" w:name="_Toc480284188"/>
      <w:bookmarkStart w:id="378" w:name="_Toc480284412"/>
      <w:bookmarkStart w:id="379" w:name="_Toc480284732"/>
      <w:bookmarkStart w:id="380" w:name="_Toc480284956"/>
      <w:bookmarkStart w:id="381" w:name="_Toc480285180"/>
      <w:bookmarkStart w:id="382" w:name="_Toc480285403"/>
      <w:bookmarkStart w:id="383" w:name="_Toc480284189"/>
      <w:bookmarkStart w:id="384" w:name="_Toc480284413"/>
      <w:bookmarkStart w:id="385" w:name="_Toc480284733"/>
      <w:bookmarkStart w:id="386" w:name="_Toc480284957"/>
      <w:bookmarkStart w:id="387" w:name="_Toc480285181"/>
      <w:bookmarkStart w:id="388" w:name="_Toc480285404"/>
      <w:bookmarkStart w:id="389" w:name="_Toc480284191"/>
      <w:bookmarkStart w:id="390" w:name="_Toc480284415"/>
      <w:bookmarkStart w:id="391" w:name="_Toc480284735"/>
      <w:bookmarkStart w:id="392" w:name="_Toc480284959"/>
      <w:bookmarkStart w:id="393" w:name="_Toc480285183"/>
      <w:bookmarkStart w:id="394" w:name="_Toc480285406"/>
      <w:bookmarkStart w:id="395" w:name="_Toc480284193"/>
      <w:bookmarkStart w:id="396" w:name="_Toc480284417"/>
      <w:bookmarkStart w:id="397" w:name="_Toc480284737"/>
      <w:bookmarkStart w:id="398" w:name="_Toc480284961"/>
      <w:bookmarkStart w:id="399" w:name="_Toc480285185"/>
      <w:bookmarkStart w:id="400" w:name="_Toc480285408"/>
      <w:bookmarkStart w:id="401" w:name="_Toc480284195"/>
      <w:bookmarkStart w:id="402" w:name="_Toc480284419"/>
      <w:bookmarkStart w:id="403" w:name="_Toc480284739"/>
      <w:bookmarkStart w:id="404" w:name="_Toc480284963"/>
      <w:bookmarkStart w:id="405" w:name="_Toc480285187"/>
      <w:bookmarkStart w:id="406" w:name="_Toc480285410"/>
      <w:bookmarkStart w:id="407" w:name="_Toc480284197"/>
      <w:bookmarkStart w:id="408" w:name="_Toc480284421"/>
      <w:bookmarkStart w:id="409" w:name="_Toc480284741"/>
      <w:bookmarkStart w:id="410" w:name="_Toc480284965"/>
      <w:bookmarkStart w:id="411" w:name="_Toc480285189"/>
      <w:bookmarkStart w:id="412" w:name="_Toc480285412"/>
      <w:bookmarkStart w:id="413" w:name="_Toc480284199"/>
      <w:bookmarkStart w:id="414" w:name="_Toc480284423"/>
      <w:bookmarkStart w:id="415" w:name="_Toc480284743"/>
      <w:bookmarkStart w:id="416" w:name="_Toc480284967"/>
      <w:bookmarkStart w:id="417" w:name="_Toc480285191"/>
      <w:bookmarkStart w:id="418" w:name="_Toc480285414"/>
      <w:bookmarkStart w:id="419" w:name="_Toc480284201"/>
      <w:bookmarkStart w:id="420" w:name="_Toc480284425"/>
      <w:bookmarkStart w:id="421" w:name="_Toc480284745"/>
      <w:bookmarkStart w:id="422" w:name="_Toc480284969"/>
      <w:bookmarkStart w:id="423" w:name="_Toc480285193"/>
      <w:bookmarkStart w:id="424" w:name="_Toc480285416"/>
      <w:bookmarkStart w:id="425" w:name="_Toc480284202"/>
      <w:bookmarkStart w:id="426" w:name="_Toc480284426"/>
      <w:bookmarkStart w:id="427" w:name="_Toc480284746"/>
      <w:bookmarkStart w:id="428" w:name="_Toc480284970"/>
      <w:bookmarkStart w:id="429" w:name="_Toc480285194"/>
      <w:bookmarkStart w:id="430" w:name="_Toc480285417"/>
      <w:bookmarkStart w:id="431" w:name="_Toc480284203"/>
      <w:bookmarkStart w:id="432" w:name="_Toc480284427"/>
      <w:bookmarkStart w:id="433" w:name="_Toc480284747"/>
      <w:bookmarkStart w:id="434" w:name="_Toc480284971"/>
      <w:bookmarkStart w:id="435" w:name="_Toc480285195"/>
      <w:bookmarkStart w:id="436" w:name="_Toc480285418"/>
      <w:bookmarkStart w:id="437" w:name="_Toc480284204"/>
      <w:bookmarkStart w:id="438" w:name="_Toc480284428"/>
      <w:bookmarkStart w:id="439" w:name="_Toc480284748"/>
      <w:bookmarkStart w:id="440" w:name="_Toc480284972"/>
      <w:bookmarkStart w:id="441" w:name="_Toc480285196"/>
      <w:bookmarkStart w:id="442" w:name="_Toc480285419"/>
      <w:bookmarkStart w:id="443" w:name="_Toc480284205"/>
      <w:bookmarkStart w:id="444" w:name="_Toc480284429"/>
      <w:bookmarkStart w:id="445" w:name="_Toc480284749"/>
      <w:bookmarkStart w:id="446" w:name="_Toc480284973"/>
      <w:bookmarkStart w:id="447" w:name="_Toc480285197"/>
      <w:bookmarkStart w:id="448" w:name="_Toc480285420"/>
      <w:bookmarkStart w:id="449" w:name="_Toc480284207"/>
      <w:bookmarkStart w:id="450" w:name="_Toc480284431"/>
      <w:bookmarkStart w:id="451" w:name="_Toc480284751"/>
      <w:bookmarkStart w:id="452" w:name="_Toc480284975"/>
      <w:bookmarkStart w:id="453" w:name="_Toc480285199"/>
      <w:bookmarkStart w:id="454" w:name="_Toc480285422"/>
      <w:bookmarkStart w:id="455" w:name="_Toc480284209"/>
      <w:bookmarkStart w:id="456" w:name="_Toc480284433"/>
      <w:bookmarkStart w:id="457" w:name="_Toc480284753"/>
      <w:bookmarkStart w:id="458" w:name="_Toc480284977"/>
      <w:bookmarkStart w:id="459" w:name="_Toc480285201"/>
      <w:bookmarkStart w:id="460" w:name="_Toc480285424"/>
      <w:bookmarkStart w:id="461" w:name="_Toc480284210"/>
      <w:bookmarkStart w:id="462" w:name="_Toc480284434"/>
      <w:bookmarkStart w:id="463" w:name="_Toc480284754"/>
      <w:bookmarkStart w:id="464" w:name="_Toc480284978"/>
      <w:bookmarkStart w:id="465" w:name="_Toc480285202"/>
      <w:bookmarkStart w:id="466" w:name="_Toc480285425"/>
      <w:bookmarkStart w:id="467" w:name="_Toc480284211"/>
      <w:bookmarkStart w:id="468" w:name="_Toc480284435"/>
      <w:bookmarkStart w:id="469" w:name="_Toc480284755"/>
      <w:bookmarkStart w:id="470" w:name="_Toc480284979"/>
      <w:bookmarkStart w:id="471" w:name="_Toc480285203"/>
      <w:bookmarkStart w:id="472" w:name="_Toc480285426"/>
      <w:bookmarkStart w:id="473" w:name="_Toc480284213"/>
      <w:bookmarkStart w:id="474" w:name="_Toc480284437"/>
      <w:bookmarkStart w:id="475" w:name="_Toc480284757"/>
      <w:bookmarkStart w:id="476" w:name="_Toc480284981"/>
      <w:bookmarkStart w:id="477" w:name="_Toc480285205"/>
      <w:bookmarkStart w:id="478" w:name="_Toc480285428"/>
      <w:bookmarkStart w:id="479" w:name="_Toc480284215"/>
      <w:bookmarkStart w:id="480" w:name="_Toc480284439"/>
      <w:bookmarkStart w:id="481" w:name="_Toc480284759"/>
      <w:bookmarkStart w:id="482" w:name="_Toc480284983"/>
      <w:bookmarkStart w:id="483" w:name="_Toc480285207"/>
      <w:bookmarkStart w:id="484" w:name="_Toc480285430"/>
      <w:bookmarkStart w:id="485" w:name="_Toc480284216"/>
      <w:bookmarkStart w:id="486" w:name="_Toc480284440"/>
      <w:bookmarkStart w:id="487" w:name="_Toc480284760"/>
      <w:bookmarkStart w:id="488" w:name="_Toc480284984"/>
      <w:bookmarkStart w:id="489" w:name="_Toc480285208"/>
      <w:bookmarkStart w:id="490" w:name="_Toc480285431"/>
      <w:bookmarkStart w:id="491" w:name="_Toc480284217"/>
      <w:bookmarkStart w:id="492" w:name="_Toc480284441"/>
      <w:bookmarkStart w:id="493" w:name="_Toc480284761"/>
      <w:bookmarkStart w:id="494" w:name="_Toc480284985"/>
      <w:bookmarkStart w:id="495" w:name="_Toc480285209"/>
      <w:bookmarkStart w:id="496" w:name="_Toc480285432"/>
      <w:bookmarkStart w:id="497" w:name="_Toc480284219"/>
      <w:bookmarkStart w:id="498" w:name="_Toc480284443"/>
      <w:bookmarkStart w:id="499" w:name="_Toc480284763"/>
      <w:bookmarkStart w:id="500" w:name="_Toc480284987"/>
      <w:bookmarkStart w:id="501" w:name="_Toc480285211"/>
      <w:bookmarkStart w:id="502" w:name="_Toc480285434"/>
      <w:bookmarkStart w:id="503" w:name="_Toc480284221"/>
      <w:bookmarkStart w:id="504" w:name="_Toc480284445"/>
      <w:bookmarkStart w:id="505" w:name="_Toc480284765"/>
      <w:bookmarkStart w:id="506" w:name="_Toc480284989"/>
      <w:bookmarkStart w:id="507" w:name="_Toc480285213"/>
      <w:bookmarkStart w:id="508" w:name="_Toc480285436"/>
      <w:bookmarkStart w:id="509" w:name="_Toc480284223"/>
      <w:bookmarkStart w:id="510" w:name="_Toc480284447"/>
      <w:bookmarkStart w:id="511" w:name="_Toc480284767"/>
      <w:bookmarkStart w:id="512" w:name="_Toc480284991"/>
      <w:bookmarkStart w:id="513" w:name="_Toc480285215"/>
      <w:bookmarkStart w:id="514" w:name="_Toc480285438"/>
      <w:bookmarkStart w:id="515" w:name="_Toc480284225"/>
      <w:bookmarkStart w:id="516" w:name="_Toc480284449"/>
      <w:bookmarkStart w:id="517" w:name="_Toc480284769"/>
      <w:bookmarkStart w:id="518" w:name="_Toc480284993"/>
      <w:bookmarkStart w:id="519" w:name="_Toc480285217"/>
      <w:bookmarkStart w:id="520" w:name="_Toc480285440"/>
      <w:bookmarkStart w:id="521" w:name="_Toc480284227"/>
      <w:bookmarkStart w:id="522" w:name="_Toc480284451"/>
      <w:bookmarkStart w:id="523" w:name="_Toc480284771"/>
      <w:bookmarkStart w:id="524" w:name="_Toc480284995"/>
      <w:bookmarkStart w:id="525" w:name="_Toc480285219"/>
      <w:bookmarkStart w:id="526" w:name="_Toc480285442"/>
      <w:bookmarkStart w:id="527" w:name="_Toc480284229"/>
      <w:bookmarkStart w:id="528" w:name="_Toc480284453"/>
      <w:bookmarkStart w:id="529" w:name="_Toc480284773"/>
      <w:bookmarkStart w:id="530" w:name="_Toc480284997"/>
      <w:bookmarkStart w:id="531" w:name="_Toc480285221"/>
      <w:bookmarkStart w:id="532" w:name="_Toc480285444"/>
      <w:bookmarkStart w:id="533" w:name="_Toc480284231"/>
      <w:bookmarkStart w:id="534" w:name="_Toc480284455"/>
      <w:bookmarkStart w:id="535" w:name="_Toc480284775"/>
      <w:bookmarkStart w:id="536" w:name="_Toc480284999"/>
      <w:bookmarkStart w:id="537" w:name="_Toc480285223"/>
      <w:bookmarkStart w:id="538" w:name="_Toc480285446"/>
      <w:bookmarkStart w:id="539" w:name="_Toc480284233"/>
      <w:bookmarkStart w:id="540" w:name="_Toc480284457"/>
      <w:bookmarkStart w:id="541" w:name="_Toc480284777"/>
      <w:bookmarkStart w:id="542" w:name="_Toc480285001"/>
      <w:bookmarkStart w:id="543" w:name="_Toc480285225"/>
      <w:bookmarkStart w:id="544" w:name="_Toc480285448"/>
      <w:bookmarkStart w:id="545" w:name="_Toc480284235"/>
      <w:bookmarkStart w:id="546" w:name="_Toc480284459"/>
      <w:bookmarkStart w:id="547" w:name="_Toc480284779"/>
      <w:bookmarkStart w:id="548" w:name="_Toc480285003"/>
      <w:bookmarkStart w:id="549" w:name="_Toc480285227"/>
      <w:bookmarkStart w:id="550" w:name="_Toc480285450"/>
      <w:bookmarkStart w:id="551" w:name="_Toc480284237"/>
      <w:bookmarkStart w:id="552" w:name="_Toc480284461"/>
      <w:bookmarkStart w:id="553" w:name="_Toc480284781"/>
      <w:bookmarkStart w:id="554" w:name="_Toc480285005"/>
      <w:bookmarkStart w:id="555" w:name="_Toc480285229"/>
      <w:bookmarkStart w:id="556" w:name="_Toc480285452"/>
      <w:bookmarkStart w:id="557" w:name="_Toc480284239"/>
      <w:bookmarkStart w:id="558" w:name="_Toc480284463"/>
      <w:bookmarkStart w:id="559" w:name="_Toc480284783"/>
      <w:bookmarkStart w:id="560" w:name="_Toc480285007"/>
      <w:bookmarkStart w:id="561" w:name="_Toc480285231"/>
      <w:bookmarkStart w:id="562" w:name="_Toc480285454"/>
      <w:bookmarkStart w:id="563" w:name="_Toc480284241"/>
      <w:bookmarkStart w:id="564" w:name="_Toc480284465"/>
      <w:bookmarkStart w:id="565" w:name="_Toc480284785"/>
      <w:bookmarkStart w:id="566" w:name="_Toc480285009"/>
      <w:bookmarkStart w:id="567" w:name="_Toc480285233"/>
      <w:bookmarkStart w:id="568" w:name="_Toc480285456"/>
      <w:bookmarkStart w:id="569" w:name="_Toc480284242"/>
      <w:bookmarkStart w:id="570" w:name="_Toc480284466"/>
      <w:bookmarkStart w:id="571" w:name="_Toc480284786"/>
      <w:bookmarkStart w:id="572" w:name="_Toc480285010"/>
      <w:bookmarkStart w:id="573" w:name="_Toc480285234"/>
      <w:bookmarkStart w:id="574" w:name="_Toc480285457"/>
      <w:bookmarkStart w:id="575" w:name="_Toc480284243"/>
      <w:bookmarkStart w:id="576" w:name="_Toc480284467"/>
      <w:bookmarkStart w:id="577" w:name="_Toc480284787"/>
      <w:bookmarkStart w:id="578" w:name="_Toc480285011"/>
      <w:bookmarkStart w:id="579" w:name="_Toc480285235"/>
      <w:bookmarkStart w:id="580" w:name="_Toc480285458"/>
      <w:bookmarkStart w:id="581" w:name="_Toc480284244"/>
      <w:bookmarkStart w:id="582" w:name="_Toc480284468"/>
      <w:bookmarkStart w:id="583" w:name="_Toc480284788"/>
      <w:bookmarkStart w:id="584" w:name="_Toc480285012"/>
      <w:bookmarkStart w:id="585" w:name="_Toc480285236"/>
      <w:bookmarkStart w:id="586" w:name="_Toc480285459"/>
      <w:bookmarkStart w:id="587" w:name="_Toc480284245"/>
      <w:bookmarkStart w:id="588" w:name="_Toc480284469"/>
      <w:bookmarkStart w:id="589" w:name="_Toc480284789"/>
      <w:bookmarkStart w:id="590" w:name="_Toc480285013"/>
      <w:bookmarkStart w:id="591" w:name="_Toc480285237"/>
      <w:bookmarkStart w:id="592" w:name="_Toc480285460"/>
      <w:bookmarkStart w:id="593" w:name="_Toc480284246"/>
      <w:bookmarkStart w:id="594" w:name="_Toc480284470"/>
      <w:bookmarkStart w:id="595" w:name="_Toc480284790"/>
      <w:bookmarkStart w:id="596" w:name="_Toc480285014"/>
      <w:bookmarkStart w:id="597" w:name="_Toc480285238"/>
      <w:bookmarkStart w:id="598" w:name="_Toc480285461"/>
      <w:bookmarkStart w:id="599" w:name="_Toc480284247"/>
      <w:bookmarkStart w:id="600" w:name="_Toc480284471"/>
      <w:bookmarkStart w:id="601" w:name="_Toc480284791"/>
      <w:bookmarkStart w:id="602" w:name="_Toc480285015"/>
      <w:bookmarkStart w:id="603" w:name="_Toc480285239"/>
      <w:bookmarkStart w:id="604" w:name="_Toc480285462"/>
      <w:bookmarkStart w:id="605" w:name="_Toc480284249"/>
      <w:bookmarkStart w:id="606" w:name="_Toc480284473"/>
      <w:bookmarkStart w:id="607" w:name="_Toc480284793"/>
      <w:bookmarkStart w:id="608" w:name="_Toc480285017"/>
      <w:bookmarkStart w:id="609" w:name="_Toc480285241"/>
      <w:bookmarkStart w:id="610" w:name="_Toc480285464"/>
      <w:bookmarkStart w:id="611" w:name="_Toc480284251"/>
      <w:bookmarkStart w:id="612" w:name="_Toc480284475"/>
      <w:bookmarkStart w:id="613" w:name="_Toc480284795"/>
      <w:bookmarkStart w:id="614" w:name="_Toc480285019"/>
      <w:bookmarkStart w:id="615" w:name="_Toc480285243"/>
      <w:bookmarkStart w:id="616" w:name="_Toc480285466"/>
      <w:bookmarkStart w:id="617" w:name="_Toc480284252"/>
      <w:bookmarkStart w:id="618" w:name="_Toc480284476"/>
      <w:bookmarkStart w:id="619" w:name="_Toc480284796"/>
      <w:bookmarkStart w:id="620" w:name="_Toc480285020"/>
      <w:bookmarkStart w:id="621" w:name="_Toc480285244"/>
      <w:bookmarkStart w:id="622" w:name="_Toc480285467"/>
      <w:bookmarkStart w:id="623" w:name="_Toc480284253"/>
      <w:bookmarkStart w:id="624" w:name="_Toc480284477"/>
      <w:bookmarkStart w:id="625" w:name="_Toc480284797"/>
      <w:bookmarkStart w:id="626" w:name="_Toc480285021"/>
      <w:bookmarkStart w:id="627" w:name="_Toc480285245"/>
      <w:bookmarkStart w:id="628" w:name="_Toc480285468"/>
      <w:bookmarkStart w:id="629" w:name="_Toc480284255"/>
      <w:bookmarkStart w:id="630" w:name="_Toc480284479"/>
      <w:bookmarkStart w:id="631" w:name="_Toc480284799"/>
      <w:bookmarkStart w:id="632" w:name="_Toc480285023"/>
      <w:bookmarkStart w:id="633" w:name="_Toc480285247"/>
      <w:bookmarkStart w:id="634" w:name="_Toc480285470"/>
      <w:bookmarkStart w:id="635" w:name="_Toc480284257"/>
      <w:bookmarkStart w:id="636" w:name="_Toc480284481"/>
      <w:bookmarkStart w:id="637" w:name="_Toc480284801"/>
      <w:bookmarkStart w:id="638" w:name="_Toc480285025"/>
      <w:bookmarkStart w:id="639" w:name="_Toc480285249"/>
      <w:bookmarkStart w:id="640" w:name="_Toc480285472"/>
      <w:bookmarkStart w:id="641" w:name="_Toc480284259"/>
      <w:bookmarkStart w:id="642" w:name="_Toc480284483"/>
      <w:bookmarkStart w:id="643" w:name="_Toc480284803"/>
      <w:bookmarkStart w:id="644" w:name="_Toc480285027"/>
      <w:bookmarkStart w:id="645" w:name="_Toc480285251"/>
      <w:bookmarkStart w:id="646" w:name="_Toc480285474"/>
      <w:bookmarkStart w:id="647" w:name="_Toc480284261"/>
      <w:bookmarkStart w:id="648" w:name="_Toc480284485"/>
      <w:bookmarkStart w:id="649" w:name="_Toc480284805"/>
      <w:bookmarkStart w:id="650" w:name="_Toc480285029"/>
      <w:bookmarkStart w:id="651" w:name="_Toc480285253"/>
      <w:bookmarkStart w:id="652" w:name="_Toc480285476"/>
      <w:bookmarkStart w:id="653" w:name="_Toc480284263"/>
      <w:bookmarkStart w:id="654" w:name="_Toc480284487"/>
      <w:bookmarkStart w:id="655" w:name="_Toc480284807"/>
      <w:bookmarkStart w:id="656" w:name="_Toc480285031"/>
      <w:bookmarkStart w:id="657" w:name="_Toc480285255"/>
      <w:bookmarkStart w:id="658" w:name="_Toc480285478"/>
      <w:bookmarkStart w:id="659" w:name="_Toc480284265"/>
      <w:bookmarkStart w:id="660" w:name="_Toc480284489"/>
      <w:bookmarkStart w:id="661" w:name="_Toc480284809"/>
      <w:bookmarkStart w:id="662" w:name="_Toc480285033"/>
      <w:bookmarkStart w:id="663" w:name="_Toc480285257"/>
      <w:bookmarkStart w:id="664" w:name="_Toc480285480"/>
      <w:bookmarkStart w:id="665" w:name="_Toc480284267"/>
      <w:bookmarkStart w:id="666" w:name="_Toc480284491"/>
      <w:bookmarkStart w:id="667" w:name="_Toc480284811"/>
      <w:bookmarkStart w:id="668" w:name="_Toc480285035"/>
      <w:bookmarkStart w:id="669" w:name="_Toc480285259"/>
      <w:bookmarkStart w:id="670" w:name="_Toc480285482"/>
      <w:bookmarkStart w:id="671" w:name="_Toc480284269"/>
      <w:bookmarkStart w:id="672" w:name="_Toc480284493"/>
      <w:bookmarkStart w:id="673" w:name="_Toc480284813"/>
      <w:bookmarkStart w:id="674" w:name="_Toc480285037"/>
      <w:bookmarkStart w:id="675" w:name="_Toc480285261"/>
      <w:bookmarkStart w:id="676" w:name="_Toc480285484"/>
      <w:bookmarkStart w:id="677" w:name="_Toc480284271"/>
      <w:bookmarkStart w:id="678" w:name="_Toc480284495"/>
      <w:bookmarkStart w:id="679" w:name="_Toc480284815"/>
      <w:bookmarkStart w:id="680" w:name="_Toc480285039"/>
      <w:bookmarkStart w:id="681" w:name="_Toc480285263"/>
      <w:bookmarkStart w:id="682" w:name="_Toc480285486"/>
      <w:bookmarkStart w:id="683" w:name="_Toc480284273"/>
      <w:bookmarkStart w:id="684" w:name="_Toc480284497"/>
      <w:bookmarkStart w:id="685" w:name="_Toc480284817"/>
      <w:bookmarkStart w:id="686" w:name="_Toc480285041"/>
      <w:bookmarkStart w:id="687" w:name="_Toc480285265"/>
      <w:bookmarkStart w:id="688" w:name="_Toc480285488"/>
      <w:bookmarkStart w:id="689" w:name="_Toc480284275"/>
      <w:bookmarkStart w:id="690" w:name="_Toc480284499"/>
      <w:bookmarkStart w:id="691" w:name="_Toc480284819"/>
      <w:bookmarkStart w:id="692" w:name="_Toc480285043"/>
      <w:bookmarkStart w:id="693" w:name="_Toc480285267"/>
      <w:bookmarkStart w:id="694" w:name="_Toc480285490"/>
      <w:bookmarkStart w:id="695" w:name="_Toc480284276"/>
      <w:bookmarkStart w:id="696" w:name="_Toc480284500"/>
      <w:bookmarkStart w:id="697" w:name="_Toc480284820"/>
      <w:bookmarkStart w:id="698" w:name="_Toc480285044"/>
      <w:bookmarkStart w:id="699" w:name="_Toc480285268"/>
      <w:bookmarkStart w:id="700" w:name="_Toc480285491"/>
      <w:bookmarkStart w:id="701" w:name="_Toc480284277"/>
      <w:bookmarkStart w:id="702" w:name="_Toc480284501"/>
      <w:bookmarkStart w:id="703" w:name="_Toc480284821"/>
      <w:bookmarkStart w:id="704" w:name="_Toc480285045"/>
      <w:bookmarkStart w:id="705" w:name="_Toc480285269"/>
      <w:bookmarkStart w:id="706" w:name="_Toc480285492"/>
      <w:bookmarkStart w:id="707" w:name="_Toc480284279"/>
      <w:bookmarkStart w:id="708" w:name="_Toc480284503"/>
      <w:bookmarkStart w:id="709" w:name="_Toc480284823"/>
      <w:bookmarkStart w:id="710" w:name="_Toc480285047"/>
      <w:bookmarkStart w:id="711" w:name="_Toc480285271"/>
      <w:bookmarkStart w:id="712" w:name="_Toc480285494"/>
      <w:bookmarkStart w:id="713" w:name="_Toc296101447"/>
      <w:bookmarkStart w:id="714" w:name="_Toc362625523"/>
      <w:bookmarkStart w:id="715" w:name="_Toc529432610"/>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r w:rsidRPr="005F25E9">
        <w:rPr>
          <w:rFonts w:ascii="Calibri" w:hAnsi="Calibri" w:cs="Calibri"/>
          <w:color w:val="auto"/>
          <w:sz w:val="22"/>
          <w:szCs w:val="22"/>
        </w:rPr>
        <w:t>Prescripción de derechos</w:t>
      </w:r>
      <w:bookmarkEnd w:id="713"/>
      <w:bookmarkEnd w:id="714"/>
      <w:bookmarkEnd w:id="715"/>
    </w:p>
    <w:p w14:paraId="549B6051" w14:textId="77777777" w:rsidR="00F82B10" w:rsidRPr="005F25E9" w:rsidRDefault="00F82B10" w:rsidP="00F82B10">
      <w:pPr>
        <w:tabs>
          <w:tab w:val="left" w:pos="-720"/>
        </w:tabs>
        <w:suppressAutoHyphens/>
        <w:jc w:val="both"/>
        <w:rPr>
          <w:rFonts w:ascii="Calibri" w:hAnsi="Calibri" w:cs="Calibri"/>
          <w:spacing w:val="-2"/>
          <w:sz w:val="22"/>
          <w:szCs w:val="22"/>
        </w:rPr>
      </w:pPr>
    </w:p>
    <w:p w14:paraId="67CAD745" w14:textId="77777777" w:rsidR="00F82B10" w:rsidRPr="005F25E9" w:rsidRDefault="00F82B10" w:rsidP="00F82B10">
      <w:pPr>
        <w:tabs>
          <w:tab w:val="left" w:pos="-720"/>
        </w:tabs>
        <w:suppressAutoHyphens/>
        <w:jc w:val="both"/>
        <w:rPr>
          <w:rFonts w:ascii="Calibri" w:hAnsi="Calibri" w:cs="Calibri"/>
          <w:spacing w:val="-2"/>
          <w:sz w:val="22"/>
          <w:szCs w:val="22"/>
        </w:rPr>
      </w:pPr>
      <w:r w:rsidRPr="005F25E9">
        <w:rPr>
          <w:rFonts w:ascii="Calibri" w:hAnsi="Calibri" w:cs="Calibri"/>
          <w:spacing w:val="-2"/>
          <w:sz w:val="22"/>
          <w:szCs w:val="22"/>
        </w:rPr>
        <w:t xml:space="preserve">Los derechos derivados del contrato de seguros prescriben en un plazo de </w:t>
      </w:r>
      <w:r w:rsidR="005432DB" w:rsidRPr="005F25E9">
        <w:rPr>
          <w:rFonts w:ascii="Calibri" w:hAnsi="Calibri" w:cs="Calibri"/>
          <w:spacing w:val="-2"/>
          <w:sz w:val="22"/>
          <w:szCs w:val="22"/>
        </w:rPr>
        <w:t>cuatro (</w:t>
      </w:r>
      <w:r w:rsidRPr="005F25E9">
        <w:rPr>
          <w:rFonts w:ascii="Calibri" w:hAnsi="Calibri" w:cs="Calibri"/>
          <w:spacing w:val="-2"/>
          <w:sz w:val="22"/>
          <w:szCs w:val="22"/>
        </w:rPr>
        <w:t>4</w:t>
      </w:r>
      <w:r w:rsidR="005432DB" w:rsidRPr="005F25E9">
        <w:rPr>
          <w:rFonts w:ascii="Calibri" w:hAnsi="Calibri" w:cs="Calibri"/>
          <w:spacing w:val="-2"/>
          <w:sz w:val="22"/>
          <w:szCs w:val="22"/>
        </w:rPr>
        <w:t>)</w:t>
      </w:r>
      <w:r w:rsidRPr="005F25E9">
        <w:rPr>
          <w:rFonts w:ascii="Calibri" w:hAnsi="Calibri" w:cs="Calibri"/>
          <w:spacing w:val="-2"/>
          <w:sz w:val="22"/>
          <w:szCs w:val="22"/>
        </w:rPr>
        <w:t xml:space="preserve"> años contados a partir del momento en que esos derechos sean exigibles por parte de quien los invoca.</w:t>
      </w:r>
    </w:p>
    <w:p w14:paraId="6BB155B8" w14:textId="77777777" w:rsidR="0094226F" w:rsidRPr="005F25E9" w:rsidRDefault="0094226F" w:rsidP="006336FA">
      <w:pPr>
        <w:pStyle w:val="Default"/>
        <w:contextualSpacing/>
        <w:jc w:val="both"/>
        <w:rPr>
          <w:rFonts w:ascii="Calibri" w:hAnsi="Calibri" w:cs="Calibri"/>
          <w:sz w:val="22"/>
          <w:szCs w:val="22"/>
        </w:rPr>
      </w:pPr>
    </w:p>
    <w:p w14:paraId="0D326404" w14:textId="77777777" w:rsidR="007A1878" w:rsidRPr="005F25E9" w:rsidRDefault="0094226F" w:rsidP="008D690D">
      <w:pPr>
        <w:pStyle w:val="Heading2"/>
        <w:keepLines w:val="0"/>
        <w:numPr>
          <w:ilvl w:val="0"/>
          <w:numId w:val="23"/>
        </w:numPr>
        <w:spacing w:before="0" w:line="240" w:lineRule="auto"/>
        <w:jc w:val="both"/>
        <w:rPr>
          <w:rFonts w:ascii="Calibri" w:hAnsi="Calibri" w:cs="Calibri"/>
          <w:color w:val="auto"/>
          <w:sz w:val="22"/>
          <w:szCs w:val="22"/>
        </w:rPr>
      </w:pPr>
      <w:bookmarkStart w:id="716" w:name="_Toc529432611"/>
      <w:r w:rsidRPr="005F25E9">
        <w:rPr>
          <w:rFonts w:ascii="Calibri" w:hAnsi="Calibri" w:cs="Calibri"/>
          <w:color w:val="auto"/>
          <w:sz w:val="22"/>
          <w:szCs w:val="22"/>
        </w:rPr>
        <w:t>Tasación de daños</w:t>
      </w:r>
      <w:bookmarkEnd w:id="716"/>
    </w:p>
    <w:p w14:paraId="61339DC8" w14:textId="77777777" w:rsidR="008D690D" w:rsidRPr="005F25E9" w:rsidRDefault="008D690D" w:rsidP="006336FA">
      <w:pPr>
        <w:contextualSpacing/>
        <w:jc w:val="both"/>
        <w:rPr>
          <w:rFonts w:ascii="Calibri" w:hAnsi="Calibri" w:cs="Calibri"/>
          <w:sz w:val="22"/>
          <w:szCs w:val="22"/>
          <w:lang w:val="es-CR"/>
        </w:rPr>
      </w:pPr>
    </w:p>
    <w:p w14:paraId="1438E191" w14:textId="77777777" w:rsidR="00E53E9B" w:rsidRPr="005F25E9" w:rsidRDefault="0094226F" w:rsidP="006336FA">
      <w:pPr>
        <w:contextualSpacing/>
        <w:jc w:val="both"/>
        <w:rPr>
          <w:rFonts w:ascii="Calibri" w:hAnsi="Calibri" w:cs="Calibri"/>
          <w:sz w:val="22"/>
          <w:szCs w:val="22"/>
          <w:lang w:val="es-CR"/>
        </w:rPr>
      </w:pPr>
      <w:r w:rsidRPr="005F25E9">
        <w:rPr>
          <w:rFonts w:ascii="Calibri" w:hAnsi="Calibri" w:cs="Calibri"/>
          <w:sz w:val="22"/>
          <w:szCs w:val="22"/>
          <w:lang w:val="es-CR"/>
        </w:rPr>
        <w:t xml:space="preserve">El Tomador y </w:t>
      </w:r>
      <w:r w:rsidRPr="005F25E9">
        <w:rPr>
          <w:rFonts w:ascii="Calibri" w:hAnsi="Calibri" w:cs="Calibri"/>
          <w:b/>
          <w:sz w:val="22"/>
          <w:szCs w:val="22"/>
          <w:lang w:val="es-CR"/>
        </w:rPr>
        <w:t>SEGUROS LAFISE</w:t>
      </w:r>
      <w:r w:rsidRPr="005F25E9">
        <w:rPr>
          <w:rFonts w:ascii="Calibri" w:hAnsi="Calibri" w:cs="Calibri"/>
          <w:sz w:val="22"/>
          <w:szCs w:val="22"/>
          <w:lang w:val="es-CR"/>
        </w:rPr>
        <w:t xml:space="preserve"> podrán convenir que se practique una valoración o tasación si hubiera desacuerdo respecto del valor del bien o el monto de la pérdida, al momento de ocurrir el siniestro, para lo cual se ajustarán a lo que dispone la Ley Reguladora del Contrato de Seguros.</w:t>
      </w:r>
    </w:p>
    <w:p w14:paraId="65323E55" w14:textId="77777777" w:rsidR="005432DB" w:rsidRPr="005F25E9" w:rsidRDefault="005432DB" w:rsidP="006336FA">
      <w:pPr>
        <w:contextualSpacing/>
        <w:jc w:val="both"/>
        <w:rPr>
          <w:rFonts w:ascii="Calibri" w:hAnsi="Calibri" w:cs="Calibri"/>
          <w:sz w:val="22"/>
          <w:szCs w:val="22"/>
          <w:lang w:val="es-CR"/>
        </w:rPr>
      </w:pPr>
    </w:p>
    <w:p w14:paraId="538E27BB" w14:textId="77777777" w:rsidR="005432DB" w:rsidRPr="005F25E9" w:rsidRDefault="005432DB" w:rsidP="005432DB">
      <w:pPr>
        <w:pStyle w:val="Heading2"/>
        <w:keepLines w:val="0"/>
        <w:numPr>
          <w:ilvl w:val="0"/>
          <w:numId w:val="23"/>
        </w:numPr>
        <w:spacing w:before="0" w:line="240" w:lineRule="auto"/>
        <w:jc w:val="both"/>
        <w:rPr>
          <w:rFonts w:ascii="Calibri" w:hAnsi="Calibri" w:cs="Calibri"/>
          <w:color w:val="auto"/>
          <w:sz w:val="22"/>
          <w:szCs w:val="22"/>
        </w:rPr>
      </w:pPr>
      <w:bookmarkStart w:id="717" w:name="_Toc529432612"/>
      <w:r w:rsidRPr="005F25E9">
        <w:rPr>
          <w:rFonts w:ascii="Calibri" w:hAnsi="Calibri" w:cs="Calibri"/>
          <w:color w:val="auto"/>
          <w:sz w:val="22"/>
          <w:szCs w:val="22"/>
        </w:rPr>
        <w:t>Confidencialidad de la información</w:t>
      </w:r>
      <w:bookmarkEnd w:id="717"/>
    </w:p>
    <w:p w14:paraId="0F971D82" w14:textId="77777777" w:rsidR="005432DB" w:rsidRPr="005F25E9" w:rsidRDefault="005432DB" w:rsidP="005432DB">
      <w:pPr>
        <w:autoSpaceDE w:val="0"/>
        <w:autoSpaceDN w:val="0"/>
        <w:adjustRightInd w:val="0"/>
        <w:contextualSpacing/>
        <w:jc w:val="both"/>
        <w:rPr>
          <w:rFonts w:ascii="Calibri" w:hAnsi="Calibri" w:cs="Calibri"/>
          <w:sz w:val="22"/>
          <w:szCs w:val="22"/>
        </w:rPr>
      </w:pPr>
    </w:p>
    <w:p w14:paraId="3353BF45" w14:textId="77777777" w:rsidR="005432DB" w:rsidRPr="005F25E9" w:rsidRDefault="005432DB" w:rsidP="00B51761">
      <w:pPr>
        <w:autoSpaceDE w:val="0"/>
        <w:autoSpaceDN w:val="0"/>
        <w:adjustRightInd w:val="0"/>
        <w:spacing w:after="240"/>
        <w:contextualSpacing/>
        <w:jc w:val="both"/>
        <w:rPr>
          <w:rFonts w:ascii="Calibri" w:hAnsi="Calibri" w:cs="Calibri"/>
          <w:sz w:val="22"/>
          <w:szCs w:val="22"/>
        </w:rPr>
      </w:pPr>
      <w:r w:rsidRPr="005F25E9">
        <w:rPr>
          <w:rFonts w:ascii="Calibri" w:hAnsi="Calibri" w:cs="Calibri"/>
          <w:sz w:val="22"/>
          <w:szCs w:val="22"/>
        </w:rPr>
        <w:t>La información que sea suministrada en virtud de la suscripción de la presente póliza queda tutelada por el derecho a la intimidad y confidencialidad, salvo manifestación por escrito del Tomador, en que se indique lo contrario o por requerimiento de la autoridad judicial competente.</w:t>
      </w:r>
    </w:p>
    <w:p w14:paraId="0643742A" w14:textId="12082B6D" w:rsidR="005432DB" w:rsidRPr="005F25E9" w:rsidRDefault="005432DB" w:rsidP="005432DB">
      <w:pPr>
        <w:pStyle w:val="Heading1"/>
        <w:ind w:firstLine="720"/>
        <w:rPr>
          <w:rFonts w:ascii="Calibri" w:hAnsi="Calibri" w:cs="Calibri"/>
          <w:b/>
          <w:sz w:val="22"/>
          <w:szCs w:val="22"/>
        </w:rPr>
      </w:pPr>
      <w:bookmarkStart w:id="718" w:name="_Toc529432613"/>
      <w:r w:rsidRPr="005F25E9">
        <w:rPr>
          <w:rFonts w:ascii="Calibri" w:hAnsi="Calibri" w:cs="Calibri"/>
          <w:b/>
          <w:sz w:val="22"/>
          <w:szCs w:val="22"/>
        </w:rPr>
        <w:lastRenderedPageBreak/>
        <w:t>Capítulo X. INSTANCIAS DE SOLUCIÓN DE CONTROVERSIAS</w:t>
      </w:r>
      <w:bookmarkEnd w:id="718"/>
    </w:p>
    <w:p w14:paraId="64CC1698" w14:textId="77777777" w:rsidR="00F82B10" w:rsidRPr="005F25E9" w:rsidRDefault="00F82B10" w:rsidP="00F82B10">
      <w:pPr>
        <w:pStyle w:val="Default"/>
        <w:contextualSpacing/>
        <w:jc w:val="both"/>
        <w:rPr>
          <w:rFonts w:ascii="Calibri" w:hAnsi="Calibri" w:cs="Calibri"/>
          <w:b/>
          <w:bCs/>
          <w:color w:val="auto"/>
          <w:sz w:val="22"/>
          <w:szCs w:val="22"/>
        </w:rPr>
      </w:pPr>
    </w:p>
    <w:p w14:paraId="048BACEC" w14:textId="77777777" w:rsidR="00E53E9B" w:rsidRPr="005F25E9" w:rsidRDefault="00E53E9B" w:rsidP="00F82B10">
      <w:pPr>
        <w:pStyle w:val="Heading2"/>
        <w:keepLines w:val="0"/>
        <w:numPr>
          <w:ilvl w:val="0"/>
          <w:numId w:val="23"/>
        </w:numPr>
        <w:spacing w:before="0" w:line="240" w:lineRule="auto"/>
        <w:jc w:val="both"/>
        <w:rPr>
          <w:rFonts w:ascii="Calibri" w:hAnsi="Calibri" w:cs="Calibri"/>
          <w:color w:val="auto"/>
          <w:sz w:val="22"/>
          <w:szCs w:val="22"/>
        </w:rPr>
      </w:pPr>
      <w:bookmarkStart w:id="719" w:name="_Toc480284285"/>
      <w:bookmarkStart w:id="720" w:name="_Toc480284509"/>
      <w:bookmarkStart w:id="721" w:name="_Toc480284829"/>
      <w:bookmarkStart w:id="722" w:name="_Toc480285053"/>
      <w:bookmarkStart w:id="723" w:name="_Toc480285277"/>
      <w:bookmarkStart w:id="724" w:name="_Toc480285500"/>
      <w:bookmarkStart w:id="725" w:name="_Toc480284287"/>
      <w:bookmarkStart w:id="726" w:name="_Toc480284511"/>
      <w:bookmarkStart w:id="727" w:name="_Toc480284831"/>
      <w:bookmarkStart w:id="728" w:name="_Toc480285055"/>
      <w:bookmarkStart w:id="729" w:name="_Toc480285279"/>
      <w:bookmarkStart w:id="730" w:name="_Toc480285502"/>
      <w:bookmarkStart w:id="731" w:name="_Toc480284289"/>
      <w:bookmarkStart w:id="732" w:name="_Toc480284513"/>
      <w:bookmarkStart w:id="733" w:name="_Toc480284833"/>
      <w:bookmarkStart w:id="734" w:name="_Toc480285057"/>
      <w:bookmarkStart w:id="735" w:name="_Toc480285281"/>
      <w:bookmarkStart w:id="736" w:name="_Toc480285504"/>
      <w:bookmarkStart w:id="737" w:name="_Toc480284291"/>
      <w:bookmarkStart w:id="738" w:name="_Toc480284515"/>
      <w:bookmarkStart w:id="739" w:name="_Toc480284835"/>
      <w:bookmarkStart w:id="740" w:name="_Toc480285059"/>
      <w:bookmarkStart w:id="741" w:name="_Toc480285283"/>
      <w:bookmarkStart w:id="742" w:name="_Toc480285506"/>
      <w:bookmarkStart w:id="743" w:name="_Toc480284293"/>
      <w:bookmarkStart w:id="744" w:name="_Toc480284517"/>
      <w:bookmarkStart w:id="745" w:name="_Toc480284837"/>
      <w:bookmarkStart w:id="746" w:name="_Toc480285061"/>
      <w:bookmarkStart w:id="747" w:name="_Toc480285285"/>
      <w:bookmarkStart w:id="748" w:name="_Toc480285508"/>
      <w:bookmarkStart w:id="749" w:name="_Toc296101457"/>
      <w:bookmarkStart w:id="750" w:name="_Toc297885633"/>
      <w:bookmarkStart w:id="751" w:name="_Toc307229653"/>
      <w:bookmarkStart w:id="752" w:name="_Toc318030540"/>
      <w:bookmarkStart w:id="753" w:name="_Toc529432614"/>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r w:rsidRPr="005F25E9">
        <w:rPr>
          <w:rFonts w:ascii="Calibri" w:hAnsi="Calibri" w:cs="Calibri"/>
          <w:color w:val="auto"/>
          <w:sz w:val="22"/>
          <w:szCs w:val="22"/>
        </w:rPr>
        <w:t>Jurisdicción</w:t>
      </w:r>
      <w:bookmarkEnd w:id="749"/>
      <w:bookmarkEnd w:id="750"/>
      <w:bookmarkEnd w:id="751"/>
      <w:bookmarkEnd w:id="752"/>
      <w:bookmarkEnd w:id="753"/>
    </w:p>
    <w:p w14:paraId="7D759C31" w14:textId="77777777" w:rsidR="00F82B10" w:rsidRPr="005F25E9" w:rsidRDefault="00F82B10" w:rsidP="006336FA">
      <w:pPr>
        <w:autoSpaceDE w:val="0"/>
        <w:autoSpaceDN w:val="0"/>
        <w:adjustRightInd w:val="0"/>
        <w:contextualSpacing/>
        <w:jc w:val="both"/>
        <w:rPr>
          <w:rFonts w:ascii="Calibri" w:hAnsi="Calibri" w:cs="Calibri"/>
          <w:sz w:val="22"/>
          <w:szCs w:val="22"/>
        </w:rPr>
      </w:pPr>
    </w:p>
    <w:p w14:paraId="30AE048E" w14:textId="1EE72EB2" w:rsidR="00E53E9B" w:rsidRDefault="00E53E9B" w:rsidP="006336FA">
      <w:pPr>
        <w:autoSpaceDE w:val="0"/>
        <w:autoSpaceDN w:val="0"/>
        <w:adjustRightInd w:val="0"/>
        <w:contextualSpacing/>
        <w:jc w:val="both"/>
        <w:rPr>
          <w:rFonts w:ascii="Calibri" w:hAnsi="Calibri" w:cs="Calibri"/>
          <w:sz w:val="22"/>
          <w:szCs w:val="22"/>
        </w:rPr>
      </w:pPr>
      <w:r w:rsidRPr="005F25E9">
        <w:rPr>
          <w:rFonts w:ascii="Calibri" w:hAnsi="Calibri" w:cs="Calibri"/>
          <w:sz w:val="22"/>
          <w:szCs w:val="22"/>
        </w:rPr>
        <w:t>Serán competentes para ventilar cualquier disputa en relación con este contrato los Tribunales de Justicia de la República de Costa Rica, salvo que las partes acuerden que sea mediante arbitraje, según se describe en estas Condiciones Generales.</w:t>
      </w:r>
    </w:p>
    <w:p w14:paraId="1EF195F4" w14:textId="77777777" w:rsidR="008B1538" w:rsidRPr="005F25E9" w:rsidRDefault="008B1538" w:rsidP="006336FA">
      <w:pPr>
        <w:autoSpaceDE w:val="0"/>
        <w:autoSpaceDN w:val="0"/>
        <w:adjustRightInd w:val="0"/>
        <w:contextualSpacing/>
        <w:jc w:val="both"/>
        <w:rPr>
          <w:rFonts w:ascii="Calibri" w:hAnsi="Calibri" w:cs="Calibri"/>
          <w:sz w:val="22"/>
          <w:szCs w:val="22"/>
        </w:rPr>
      </w:pPr>
    </w:p>
    <w:p w14:paraId="3512675D" w14:textId="77777777" w:rsidR="00E53E9B" w:rsidRPr="005F25E9" w:rsidRDefault="00E53E9B" w:rsidP="00F82B10">
      <w:pPr>
        <w:pStyle w:val="Heading2"/>
        <w:keepLines w:val="0"/>
        <w:numPr>
          <w:ilvl w:val="0"/>
          <w:numId w:val="23"/>
        </w:numPr>
        <w:spacing w:before="0" w:line="240" w:lineRule="auto"/>
        <w:jc w:val="both"/>
        <w:rPr>
          <w:rFonts w:ascii="Calibri" w:hAnsi="Calibri" w:cs="Calibri"/>
          <w:color w:val="auto"/>
          <w:sz w:val="22"/>
          <w:szCs w:val="22"/>
        </w:rPr>
      </w:pPr>
      <w:bookmarkStart w:id="754" w:name="_Toc529432615"/>
      <w:r w:rsidRPr="005F25E9">
        <w:rPr>
          <w:rFonts w:ascii="Calibri" w:hAnsi="Calibri" w:cs="Calibri"/>
          <w:color w:val="auto"/>
          <w:sz w:val="22"/>
          <w:szCs w:val="22"/>
        </w:rPr>
        <w:t>Arbitraje</w:t>
      </w:r>
      <w:bookmarkEnd w:id="754"/>
      <w:r w:rsidRPr="005F25E9">
        <w:rPr>
          <w:rFonts w:ascii="Calibri" w:hAnsi="Calibri" w:cs="Calibri"/>
          <w:color w:val="auto"/>
          <w:sz w:val="22"/>
          <w:szCs w:val="22"/>
        </w:rPr>
        <w:t xml:space="preserve"> </w:t>
      </w:r>
    </w:p>
    <w:p w14:paraId="1E143DB1" w14:textId="77777777" w:rsidR="00F82B10" w:rsidRPr="005F25E9" w:rsidRDefault="00F82B10" w:rsidP="006336FA">
      <w:pPr>
        <w:contextualSpacing/>
        <w:jc w:val="both"/>
        <w:rPr>
          <w:rFonts w:ascii="Calibri" w:hAnsi="Calibri" w:cs="Calibri"/>
          <w:sz w:val="22"/>
          <w:szCs w:val="22"/>
        </w:rPr>
      </w:pPr>
    </w:p>
    <w:p w14:paraId="098F8027" w14:textId="77777777" w:rsidR="00E53E9B" w:rsidRPr="005F25E9" w:rsidRDefault="00E53E9B" w:rsidP="006336FA">
      <w:pPr>
        <w:contextualSpacing/>
        <w:jc w:val="both"/>
        <w:rPr>
          <w:rFonts w:ascii="Calibri" w:hAnsi="Calibri" w:cs="Calibri"/>
          <w:sz w:val="22"/>
          <w:szCs w:val="22"/>
        </w:rPr>
      </w:pPr>
      <w:r w:rsidRPr="005F25E9">
        <w:rPr>
          <w:rFonts w:ascii="Calibri" w:hAnsi="Calibri" w:cs="Calibri"/>
          <w:sz w:val="22"/>
          <w:szCs w:val="22"/>
        </w:rPr>
        <w:t xml:space="preserve">Todas las controversias, diferencias, disputas o reclamos </w:t>
      </w:r>
      <w:r w:rsidRPr="005F25E9">
        <w:rPr>
          <w:rFonts w:ascii="Calibri" w:hAnsi="Calibri" w:cs="Calibri"/>
          <w:bCs/>
          <w:sz w:val="22"/>
          <w:szCs w:val="22"/>
        </w:rPr>
        <w:t>que se susciten entre el</w:t>
      </w:r>
      <w:r w:rsidR="00B21E98" w:rsidRPr="005F25E9">
        <w:rPr>
          <w:rFonts w:ascii="Calibri" w:hAnsi="Calibri" w:cs="Calibri"/>
          <w:bCs/>
          <w:sz w:val="22"/>
          <w:szCs w:val="22"/>
        </w:rPr>
        <w:t xml:space="preserve"> Tomador y/o</w:t>
      </w:r>
      <w:r w:rsidRPr="005F25E9">
        <w:rPr>
          <w:rFonts w:ascii="Calibri" w:hAnsi="Calibri" w:cs="Calibri"/>
          <w:bCs/>
          <w:sz w:val="22"/>
          <w:szCs w:val="22"/>
        </w:rPr>
        <w:t xml:space="preserve"> </w:t>
      </w:r>
      <w:r w:rsidR="00B21E98" w:rsidRPr="005F25E9">
        <w:rPr>
          <w:rFonts w:ascii="Calibri" w:hAnsi="Calibri" w:cs="Calibri"/>
          <w:bCs/>
          <w:sz w:val="22"/>
          <w:szCs w:val="22"/>
        </w:rPr>
        <w:t xml:space="preserve">Asegurado </w:t>
      </w:r>
      <w:r w:rsidRPr="005F25E9">
        <w:rPr>
          <w:rFonts w:ascii="Calibri" w:hAnsi="Calibri" w:cs="Calibri"/>
          <w:bCs/>
          <w:sz w:val="22"/>
          <w:szCs w:val="22"/>
        </w:rPr>
        <w:t xml:space="preserve">y </w:t>
      </w:r>
      <w:r w:rsidRPr="005F25E9">
        <w:rPr>
          <w:rFonts w:ascii="Calibri" w:hAnsi="Calibri" w:cs="Calibri"/>
          <w:b/>
          <w:bCs/>
          <w:sz w:val="22"/>
          <w:szCs w:val="22"/>
        </w:rPr>
        <w:t>SEGUROS LAFISE</w:t>
      </w:r>
      <w:r w:rsidRPr="005F25E9">
        <w:rPr>
          <w:rFonts w:ascii="Calibri" w:hAnsi="Calibri" w:cs="Calibri"/>
          <w:bCs/>
          <w:sz w:val="22"/>
          <w:szCs w:val="22"/>
        </w:rPr>
        <w:t>, en relación con el contrato de seguro de que da cuenta esta póliza</w:t>
      </w:r>
      <w:r w:rsidRPr="005F25E9">
        <w:rPr>
          <w:rFonts w:ascii="Calibri" w:hAnsi="Calibri" w:cs="Calibri"/>
          <w:sz w:val="22"/>
          <w:szCs w:val="22"/>
        </w:rPr>
        <w:t xml:space="preserve">, su ejecución, incumplimiento, liquidación, interpretación o validez, se podrán resolver, de común acuerdo entre las partes, por medio de arbitraje de conformidad con los procedimientos previstos en los reglamentos del </w:t>
      </w:r>
      <w:r w:rsidRPr="005F25E9">
        <w:rPr>
          <w:rFonts w:ascii="Calibri" w:hAnsi="Calibri" w:cs="Calibri"/>
          <w:bCs/>
          <w:sz w:val="22"/>
          <w:szCs w:val="22"/>
        </w:rPr>
        <w:t>Centro Internacional de Conciliación y Arbitraje de la Cámara Costarricense-Norteamericana de Comercio ("CICA"),</w:t>
      </w:r>
      <w:r w:rsidRPr="005F25E9">
        <w:rPr>
          <w:rFonts w:ascii="Calibri" w:hAnsi="Calibri" w:cs="Calibri"/>
          <w:sz w:val="22"/>
          <w:szCs w:val="22"/>
        </w:rPr>
        <w:t xml:space="preserve"> a cuyas normas procesales las partes se deberán someter de forma voluntaria e incondicional.</w:t>
      </w:r>
    </w:p>
    <w:p w14:paraId="61340B44" w14:textId="77777777" w:rsidR="00E53E9B" w:rsidRPr="005F25E9" w:rsidRDefault="00E53E9B" w:rsidP="006336FA">
      <w:pPr>
        <w:contextualSpacing/>
        <w:jc w:val="both"/>
        <w:rPr>
          <w:rFonts w:ascii="Calibri" w:hAnsi="Calibri" w:cs="Calibri"/>
          <w:sz w:val="22"/>
          <w:szCs w:val="22"/>
        </w:rPr>
      </w:pPr>
    </w:p>
    <w:p w14:paraId="24A12B43" w14:textId="77777777" w:rsidR="00E53E9B" w:rsidRPr="005F25E9" w:rsidRDefault="00E53E9B" w:rsidP="006336FA">
      <w:pPr>
        <w:contextualSpacing/>
        <w:jc w:val="both"/>
        <w:rPr>
          <w:rFonts w:ascii="Calibri" w:hAnsi="Calibri" w:cs="Calibri"/>
          <w:sz w:val="22"/>
          <w:szCs w:val="22"/>
        </w:rPr>
      </w:pPr>
      <w:r w:rsidRPr="005F25E9">
        <w:rPr>
          <w:rFonts w:ascii="Calibri" w:hAnsi="Calibri" w:cs="Calibri"/>
          <w:sz w:val="22"/>
          <w:szCs w:val="22"/>
        </w:rPr>
        <w:t xml:space="preserve">Si objeto de la controversia se refiere al valor de los bienes o la cuantificación de las pérdidas, se entenderá que el sometimiento corresponde a un Arbitraje Pericial, sujeto a las reglas sobre arbitraje pericial del </w:t>
      </w:r>
      <w:r w:rsidRPr="005F25E9">
        <w:rPr>
          <w:rFonts w:ascii="Calibri" w:hAnsi="Calibri" w:cs="Calibri"/>
          <w:bCs/>
          <w:sz w:val="22"/>
          <w:szCs w:val="22"/>
        </w:rPr>
        <w:t>Centro Internacional de Conciliación y Arbitraje de la Cámara Costarricense-Norteamericana de Comercio ("CICA")</w:t>
      </w:r>
      <w:r w:rsidRPr="005F25E9">
        <w:rPr>
          <w:rFonts w:ascii="Calibri" w:hAnsi="Calibri" w:cs="Calibri"/>
          <w:sz w:val="22"/>
          <w:szCs w:val="22"/>
        </w:rPr>
        <w:t>.</w:t>
      </w:r>
    </w:p>
    <w:p w14:paraId="560570F8" w14:textId="77777777" w:rsidR="00E53E9B" w:rsidRPr="005F25E9" w:rsidRDefault="00E53E9B" w:rsidP="006336FA">
      <w:pPr>
        <w:contextualSpacing/>
        <w:jc w:val="both"/>
        <w:rPr>
          <w:rFonts w:ascii="Calibri" w:hAnsi="Calibri" w:cs="Calibri"/>
          <w:sz w:val="22"/>
          <w:szCs w:val="22"/>
        </w:rPr>
      </w:pPr>
    </w:p>
    <w:p w14:paraId="29CBCCD0" w14:textId="77777777" w:rsidR="00E53E9B" w:rsidRPr="005F25E9" w:rsidRDefault="00E53E9B" w:rsidP="00747191">
      <w:pPr>
        <w:contextualSpacing/>
        <w:jc w:val="both"/>
        <w:rPr>
          <w:rFonts w:ascii="Calibri" w:hAnsi="Calibri" w:cs="Calibri"/>
          <w:sz w:val="22"/>
          <w:szCs w:val="22"/>
        </w:rPr>
      </w:pPr>
      <w:r w:rsidRPr="005F25E9">
        <w:rPr>
          <w:rFonts w:ascii="Calibri" w:hAnsi="Calibri" w:cs="Calibri"/>
          <w:sz w:val="22"/>
          <w:szCs w:val="22"/>
        </w:rPr>
        <w:t>De común acuerdo las partes podrán acordar que la controversia sea conocida y resuelto por cualquier otro Centro de Arbitraje, autorizado por el Ministerio de Justicia y Gracia, para el momento de la controversia, a cuyas normas procesales deberán someterse de forma voluntaria e incondicional.</w:t>
      </w:r>
    </w:p>
    <w:p w14:paraId="0A7CFE90" w14:textId="77777777" w:rsidR="00E53E9B" w:rsidRPr="005F25E9" w:rsidRDefault="00E53E9B" w:rsidP="00142D15">
      <w:pPr>
        <w:pStyle w:val="Heading2"/>
        <w:keepLines w:val="0"/>
        <w:numPr>
          <w:ilvl w:val="0"/>
          <w:numId w:val="23"/>
        </w:numPr>
        <w:spacing w:after="240" w:line="240" w:lineRule="auto"/>
        <w:jc w:val="both"/>
        <w:rPr>
          <w:rFonts w:ascii="Calibri" w:hAnsi="Calibri" w:cs="Calibri"/>
          <w:color w:val="auto"/>
          <w:sz w:val="22"/>
          <w:szCs w:val="22"/>
        </w:rPr>
      </w:pPr>
      <w:bookmarkStart w:id="755" w:name="_Toc529432616"/>
      <w:r w:rsidRPr="005F25E9">
        <w:rPr>
          <w:rFonts w:ascii="Calibri" w:hAnsi="Calibri" w:cs="Calibri"/>
          <w:color w:val="auto"/>
          <w:sz w:val="22"/>
          <w:szCs w:val="22"/>
        </w:rPr>
        <w:t>Impugnación de resoluciones</w:t>
      </w:r>
      <w:bookmarkEnd w:id="755"/>
      <w:r w:rsidRPr="005F25E9">
        <w:rPr>
          <w:rFonts w:ascii="Calibri" w:hAnsi="Calibri" w:cs="Calibri"/>
          <w:color w:val="auto"/>
          <w:sz w:val="22"/>
          <w:szCs w:val="22"/>
        </w:rPr>
        <w:t xml:space="preserve"> </w:t>
      </w:r>
    </w:p>
    <w:p w14:paraId="783E9A39" w14:textId="77777777" w:rsidR="00E53E9B" w:rsidRPr="005F25E9" w:rsidRDefault="00E53E9B" w:rsidP="006336FA">
      <w:pPr>
        <w:pStyle w:val="Default"/>
        <w:contextualSpacing/>
        <w:jc w:val="both"/>
        <w:rPr>
          <w:rFonts w:ascii="Calibri" w:hAnsi="Calibri" w:cs="Calibri"/>
          <w:color w:val="auto"/>
          <w:sz w:val="22"/>
          <w:szCs w:val="22"/>
        </w:rPr>
      </w:pPr>
      <w:r w:rsidRPr="005F25E9">
        <w:rPr>
          <w:rFonts w:ascii="Calibri" w:hAnsi="Calibri" w:cs="Calibri"/>
          <w:color w:val="auto"/>
          <w:sz w:val="22"/>
          <w:szCs w:val="22"/>
        </w:rPr>
        <w:t xml:space="preserve">Le corresponderá a la Sede o Dependencia que emita el documento o criterio que genera la disconformidad, resolver las impugnaciones que presenten ante </w:t>
      </w:r>
      <w:r w:rsidRPr="005F25E9">
        <w:rPr>
          <w:rFonts w:ascii="Calibri" w:hAnsi="Calibri" w:cs="Calibri"/>
          <w:b/>
          <w:color w:val="auto"/>
          <w:sz w:val="22"/>
          <w:szCs w:val="22"/>
        </w:rPr>
        <w:t>SEGUROS LAFISE</w:t>
      </w:r>
      <w:r w:rsidR="007278B4" w:rsidRPr="005F25E9">
        <w:rPr>
          <w:rFonts w:ascii="Calibri" w:hAnsi="Calibri" w:cs="Calibri"/>
          <w:color w:val="auto"/>
          <w:sz w:val="22"/>
          <w:szCs w:val="22"/>
        </w:rPr>
        <w:t xml:space="preserve">, el Beneficiario </w:t>
      </w:r>
      <w:r w:rsidRPr="005F25E9">
        <w:rPr>
          <w:rFonts w:ascii="Calibri" w:hAnsi="Calibri" w:cs="Calibri"/>
          <w:color w:val="auto"/>
          <w:sz w:val="22"/>
          <w:szCs w:val="22"/>
        </w:rPr>
        <w:t xml:space="preserve">en un plazo máximo de 30 días naturales. </w:t>
      </w:r>
    </w:p>
    <w:p w14:paraId="14AF7A97" w14:textId="77777777" w:rsidR="00F82B10" w:rsidRPr="005F25E9" w:rsidRDefault="00E53E9B" w:rsidP="00747191">
      <w:pPr>
        <w:pStyle w:val="Heading2"/>
        <w:keepLines w:val="0"/>
        <w:numPr>
          <w:ilvl w:val="0"/>
          <w:numId w:val="23"/>
        </w:numPr>
        <w:spacing w:line="240" w:lineRule="auto"/>
        <w:jc w:val="both"/>
        <w:rPr>
          <w:rFonts w:ascii="Calibri" w:hAnsi="Calibri" w:cs="Calibri"/>
          <w:color w:val="auto"/>
          <w:sz w:val="22"/>
          <w:szCs w:val="22"/>
        </w:rPr>
      </w:pPr>
      <w:bookmarkStart w:id="756" w:name="_Toc529432617"/>
      <w:r w:rsidRPr="005F25E9">
        <w:rPr>
          <w:rFonts w:ascii="Calibri" w:hAnsi="Calibri" w:cs="Calibri"/>
          <w:color w:val="auto"/>
          <w:sz w:val="22"/>
          <w:szCs w:val="22"/>
        </w:rPr>
        <w:t>Legislación aplicable</w:t>
      </w:r>
      <w:bookmarkEnd w:id="756"/>
      <w:r w:rsidRPr="005F25E9">
        <w:rPr>
          <w:rFonts w:ascii="Calibri" w:hAnsi="Calibri" w:cs="Calibri"/>
          <w:color w:val="auto"/>
          <w:sz w:val="22"/>
          <w:szCs w:val="22"/>
        </w:rPr>
        <w:t xml:space="preserve"> </w:t>
      </w:r>
    </w:p>
    <w:p w14:paraId="2AFEAC54" w14:textId="77777777" w:rsidR="00E53E9B" w:rsidRPr="005F25E9" w:rsidRDefault="00E53E9B" w:rsidP="00142D15">
      <w:pPr>
        <w:pStyle w:val="Default"/>
        <w:spacing w:before="240"/>
        <w:contextualSpacing/>
        <w:jc w:val="both"/>
        <w:rPr>
          <w:rFonts w:ascii="Calibri" w:hAnsi="Calibri" w:cs="Calibri"/>
          <w:color w:val="auto"/>
          <w:sz w:val="22"/>
          <w:szCs w:val="22"/>
        </w:rPr>
      </w:pPr>
      <w:r w:rsidRPr="005F25E9">
        <w:rPr>
          <w:rFonts w:ascii="Calibri" w:hAnsi="Calibri" w:cs="Calibri"/>
          <w:color w:val="auto"/>
          <w:sz w:val="22"/>
          <w:szCs w:val="22"/>
        </w:rPr>
        <w:t>En todo lo que no esté previsto en este contrato se aplicarán las disposiciones contenidas en la Ley Reguladora del Mercado de Seguros (Ley No.8653), Ley Reguladora del Contrato de Seguros (Ley No.8956), Ley de Promoción de la Competencia y Defensa Efectiva del Consumidor (Ley No.7472), Código de Comercio, Código Civil, cualquier otra ley que sea aplicable, así como la</w:t>
      </w:r>
      <w:r w:rsidR="008E5C24" w:rsidRPr="005F25E9">
        <w:rPr>
          <w:rFonts w:ascii="Calibri" w:hAnsi="Calibri" w:cs="Calibri"/>
          <w:color w:val="auto"/>
          <w:sz w:val="22"/>
          <w:szCs w:val="22"/>
        </w:rPr>
        <w:t>s</w:t>
      </w:r>
      <w:r w:rsidRPr="005F25E9">
        <w:rPr>
          <w:rFonts w:ascii="Calibri" w:hAnsi="Calibri" w:cs="Calibri"/>
          <w:color w:val="auto"/>
          <w:sz w:val="22"/>
          <w:szCs w:val="22"/>
        </w:rPr>
        <w:t xml:space="preserve"> reformas o reglamentos que emanen de estas disposiciones legales. </w:t>
      </w:r>
    </w:p>
    <w:p w14:paraId="0725D235" w14:textId="77777777" w:rsidR="00B21E98" w:rsidRPr="005F25E9" w:rsidRDefault="00B21E98" w:rsidP="006336FA">
      <w:pPr>
        <w:pStyle w:val="Default"/>
        <w:contextualSpacing/>
        <w:jc w:val="both"/>
        <w:rPr>
          <w:rFonts w:ascii="Calibri" w:hAnsi="Calibri" w:cs="Calibri"/>
          <w:color w:val="auto"/>
          <w:sz w:val="22"/>
          <w:szCs w:val="22"/>
        </w:rPr>
      </w:pPr>
    </w:p>
    <w:p w14:paraId="50FDFDDD" w14:textId="27D82EF7" w:rsidR="00B21E98" w:rsidRPr="005F25E9" w:rsidRDefault="00B21E98" w:rsidP="00B21E98">
      <w:pPr>
        <w:pStyle w:val="Heading1"/>
        <w:ind w:firstLine="720"/>
        <w:rPr>
          <w:rFonts w:ascii="Calibri" w:hAnsi="Calibri" w:cs="Calibri"/>
          <w:b/>
          <w:sz w:val="22"/>
          <w:szCs w:val="22"/>
        </w:rPr>
      </w:pPr>
      <w:bookmarkStart w:id="757" w:name="_Toc529432618"/>
      <w:r w:rsidRPr="005F25E9">
        <w:rPr>
          <w:rFonts w:ascii="Calibri" w:hAnsi="Calibri" w:cs="Calibri"/>
          <w:b/>
          <w:sz w:val="22"/>
          <w:szCs w:val="22"/>
        </w:rPr>
        <w:t>Capítulo X</w:t>
      </w:r>
      <w:r w:rsidR="008B5418">
        <w:rPr>
          <w:rFonts w:ascii="Calibri" w:hAnsi="Calibri" w:cs="Calibri"/>
          <w:b/>
          <w:sz w:val="22"/>
          <w:szCs w:val="22"/>
        </w:rPr>
        <w:t>I</w:t>
      </w:r>
      <w:r w:rsidRPr="005F25E9">
        <w:rPr>
          <w:rFonts w:ascii="Calibri" w:hAnsi="Calibri" w:cs="Calibri"/>
          <w:b/>
          <w:sz w:val="22"/>
          <w:szCs w:val="22"/>
        </w:rPr>
        <w:t>. COMUNICACIONES ENTRE LAS PARTES</w:t>
      </w:r>
      <w:bookmarkEnd w:id="757"/>
    </w:p>
    <w:p w14:paraId="3B00F37B" w14:textId="77777777" w:rsidR="00B21E98" w:rsidRPr="005F25E9" w:rsidRDefault="00B21E98" w:rsidP="006336FA">
      <w:pPr>
        <w:pStyle w:val="Default"/>
        <w:contextualSpacing/>
        <w:jc w:val="both"/>
        <w:rPr>
          <w:rFonts w:ascii="Calibri" w:hAnsi="Calibri" w:cs="Calibri"/>
          <w:color w:val="auto"/>
          <w:sz w:val="22"/>
          <w:szCs w:val="22"/>
        </w:rPr>
      </w:pPr>
    </w:p>
    <w:p w14:paraId="2E899A9D" w14:textId="77777777" w:rsidR="00B21E98" w:rsidRPr="005F25E9" w:rsidRDefault="00B21E98" w:rsidP="00B21E98">
      <w:pPr>
        <w:pStyle w:val="Heading2"/>
        <w:keepLines w:val="0"/>
        <w:numPr>
          <w:ilvl w:val="0"/>
          <w:numId w:val="23"/>
        </w:numPr>
        <w:spacing w:before="0" w:line="240" w:lineRule="auto"/>
        <w:jc w:val="both"/>
        <w:rPr>
          <w:rFonts w:ascii="Calibri" w:hAnsi="Calibri" w:cs="Calibri"/>
          <w:color w:val="auto"/>
          <w:sz w:val="22"/>
          <w:szCs w:val="22"/>
        </w:rPr>
      </w:pPr>
      <w:bookmarkStart w:id="758" w:name="_Toc529432619"/>
      <w:r w:rsidRPr="005F25E9">
        <w:rPr>
          <w:rFonts w:ascii="Calibri" w:hAnsi="Calibri" w:cs="Calibri"/>
          <w:color w:val="auto"/>
          <w:sz w:val="22"/>
          <w:szCs w:val="22"/>
        </w:rPr>
        <w:t>Comunicaciones</w:t>
      </w:r>
      <w:bookmarkEnd w:id="758"/>
      <w:r w:rsidRPr="005F25E9">
        <w:rPr>
          <w:rFonts w:ascii="Calibri" w:hAnsi="Calibri" w:cs="Calibri"/>
          <w:color w:val="auto"/>
          <w:sz w:val="22"/>
          <w:szCs w:val="22"/>
        </w:rPr>
        <w:t xml:space="preserve"> </w:t>
      </w:r>
    </w:p>
    <w:p w14:paraId="6FFD4635" w14:textId="77777777" w:rsidR="00B21E98" w:rsidRPr="005F25E9" w:rsidRDefault="00B21E98" w:rsidP="00B21E98">
      <w:pPr>
        <w:pStyle w:val="Default"/>
        <w:contextualSpacing/>
        <w:jc w:val="both"/>
        <w:rPr>
          <w:rFonts w:ascii="Calibri" w:hAnsi="Calibri" w:cs="Calibri"/>
          <w:color w:val="auto"/>
          <w:sz w:val="22"/>
          <w:szCs w:val="22"/>
        </w:rPr>
      </w:pPr>
    </w:p>
    <w:p w14:paraId="627B62E7" w14:textId="77777777" w:rsidR="00B21E98" w:rsidRPr="005F25E9" w:rsidRDefault="00B21E98" w:rsidP="00B21E98">
      <w:pPr>
        <w:jc w:val="both"/>
        <w:rPr>
          <w:rFonts w:ascii="Calibri" w:hAnsi="Calibri" w:cs="Calibri"/>
          <w:sz w:val="22"/>
          <w:szCs w:val="22"/>
        </w:rPr>
      </w:pPr>
      <w:r w:rsidRPr="005F25E9">
        <w:rPr>
          <w:rFonts w:ascii="Calibri" w:hAnsi="Calibri" w:cs="Calibri"/>
          <w:sz w:val="22"/>
          <w:szCs w:val="22"/>
        </w:rPr>
        <w:lastRenderedPageBreak/>
        <w:t xml:space="preserve">Cualquier notificación o aviso que </w:t>
      </w:r>
      <w:r w:rsidRPr="005F25E9">
        <w:rPr>
          <w:rFonts w:ascii="Calibri" w:hAnsi="Calibri" w:cs="Calibri"/>
          <w:b/>
          <w:sz w:val="22"/>
          <w:szCs w:val="22"/>
        </w:rPr>
        <w:t>SEGUROS LAFISE</w:t>
      </w:r>
      <w:r w:rsidRPr="005F25E9">
        <w:rPr>
          <w:rFonts w:ascii="Calibri" w:hAnsi="Calibri" w:cs="Calibri"/>
          <w:sz w:val="22"/>
          <w:szCs w:val="22"/>
        </w:rPr>
        <w:t xml:space="preserve"> deba hacer al Tomador o al Asegurado, se hará por cualquier medio escrito o electrónico, en el que haya evidencia de acuse de recibo, tales como fax, correo electrónico o correo certificado, este último dirigido a la última dirección consignada en la póliza. </w:t>
      </w:r>
    </w:p>
    <w:p w14:paraId="328E174E" w14:textId="77777777" w:rsidR="00B21E98" w:rsidRPr="005F25E9" w:rsidRDefault="00B21E98" w:rsidP="00B21E98">
      <w:pPr>
        <w:jc w:val="both"/>
        <w:rPr>
          <w:rFonts w:ascii="Calibri" w:hAnsi="Calibri" w:cs="Calibri"/>
          <w:sz w:val="22"/>
          <w:szCs w:val="22"/>
        </w:rPr>
      </w:pPr>
    </w:p>
    <w:p w14:paraId="1020C795" w14:textId="77777777" w:rsidR="00B21E98" w:rsidRPr="005F25E9" w:rsidRDefault="00B21E98" w:rsidP="00B21E98">
      <w:pPr>
        <w:jc w:val="both"/>
        <w:rPr>
          <w:rFonts w:ascii="Calibri" w:hAnsi="Calibri" w:cs="Calibri"/>
          <w:sz w:val="22"/>
          <w:szCs w:val="22"/>
        </w:rPr>
      </w:pPr>
      <w:r w:rsidRPr="005F25E9">
        <w:rPr>
          <w:rFonts w:ascii="Calibri" w:hAnsi="Calibri" w:cs="Calibri"/>
          <w:sz w:val="22"/>
          <w:szCs w:val="22"/>
        </w:rPr>
        <w:t xml:space="preserve">El </w:t>
      </w:r>
      <w:r w:rsidR="00202596" w:rsidRPr="005F25E9">
        <w:rPr>
          <w:rFonts w:ascii="Calibri" w:hAnsi="Calibri" w:cs="Calibri"/>
          <w:sz w:val="22"/>
          <w:szCs w:val="22"/>
        </w:rPr>
        <w:t xml:space="preserve">Tomador y/o </w:t>
      </w:r>
      <w:r w:rsidRPr="005F25E9">
        <w:rPr>
          <w:rFonts w:ascii="Calibri" w:hAnsi="Calibri" w:cs="Calibri"/>
          <w:sz w:val="22"/>
          <w:szCs w:val="22"/>
        </w:rPr>
        <w:t xml:space="preserve">Asegurado deberá reportar por escrito a </w:t>
      </w:r>
      <w:r w:rsidRPr="005F25E9">
        <w:rPr>
          <w:rFonts w:ascii="Calibri" w:hAnsi="Calibri" w:cs="Calibri"/>
          <w:b/>
          <w:sz w:val="22"/>
          <w:szCs w:val="22"/>
        </w:rPr>
        <w:t>SEGUROS LAFISE</w:t>
      </w:r>
      <w:r w:rsidRPr="005F25E9">
        <w:rPr>
          <w:rFonts w:ascii="Calibri" w:hAnsi="Calibri" w:cs="Calibri"/>
          <w:sz w:val="22"/>
          <w:szCs w:val="22"/>
        </w:rPr>
        <w:t xml:space="preserve"> cualquier cambio de dirección, de lo contrario, se tendrá por correcta, para todos los efectos, la última dirección reportada.</w:t>
      </w:r>
    </w:p>
    <w:p w14:paraId="5495541A" w14:textId="77777777" w:rsidR="00B21E98" w:rsidRPr="005F25E9" w:rsidRDefault="00B21E98" w:rsidP="00B21E98">
      <w:pPr>
        <w:tabs>
          <w:tab w:val="left" w:pos="-720"/>
        </w:tabs>
        <w:suppressAutoHyphens/>
        <w:jc w:val="both"/>
        <w:rPr>
          <w:rFonts w:ascii="Calibri" w:hAnsi="Calibri" w:cs="Calibri"/>
          <w:spacing w:val="-2"/>
          <w:sz w:val="22"/>
          <w:szCs w:val="22"/>
        </w:rPr>
      </w:pPr>
    </w:p>
    <w:p w14:paraId="7FC85364" w14:textId="77777777" w:rsidR="00B21E98" w:rsidRPr="005F25E9" w:rsidRDefault="00B21E98" w:rsidP="00B21E98">
      <w:pPr>
        <w:jc w:val="both"/>
        <w:rPr>
          <w:rFonts w:ascii="Calibri" w:hAnsi="Calibri" w:cs="Calibri"/>
          <w:sz w:val="22"/>
          <w:szCs w:val="22"/>
        </w:rPr>
      </w:pPr>
      <w:r w:rsidRPr="005F25E9">
        <w:rPr>
          <w:rFonts w:ascii="Calibri" w:hAnsi="Calibri" w:cs="Calibri"/>
          <w:sz w:val="22"/>
          <w:szCs w:val="22"/>
        </w:rPr>
        <w:t xml:space="preserve">Las comunicaciones que se dirijan a </w:t>
      </w:r>
      <w:r w:rsidRPr="005F25E9">
        <w:rPr>
          <w:rFonts w:ascii="Calibri" w:hAnsi="Calibri" w:cs="Calibri"/>
          <w:b/>
          <w:sz w:val="22"/>
          <w:szCs w:val="22"/>
        </w:rPr>
        <w:t>SEGUROS LAFISE</w:t>
      </w:r>
      <w:r w:rsidRPr="005F25E9">
        <w:rPr>
          <w:rFonts w:ascii="Calibri" w:hAnsi="Calibri" w:cs="Calibri"/>
          <w:sz w:val="22"/>
          <w:szCs w:val="22"/>
        </w:rPr>
        <w:t xml:space="preserve">, con motivo de cualquier asunto relacionado con esta póliza, deberán realizarse por escrito y ser entregadas en sus oficinas principales en la ciudad de San José, ubicadas en </w:t>
      </w:r>
      <w:r w:rsidR="00202596" w:rsidRPr="005F25E9">
        <w:rPr>
          <w:rFonts w:ascii="Calibri" w:hAnsi="Calibri" w:cs="Calibri"/>
          <w:sz w:val="22"/>
          <w:szCs w:val="22"/>
        </w:rPr>
        <w:t>San Pedro, 175 metros Este de la rotonda de San Pedro, frente la funeraria Montesacro</w:t>
      </w:r>
      <w:r w:rsidRPr="005F25E9">
        <w:rPr>
          <w:rFonts w:ascii="Calibri" w:hAnsi="Calibri" w:cs="Calibri"/>
          <w:sz w:val="22"/>
          <w:szCs w:val="22"/>
        </w:rPr>
        <w:t xml:space="preserve">;  o a través del Intermediario de Seguros, o bien comunicarse al teléfono 2246-2574, al correo electrónico </w:t>
      </w:r>
      <w:hyperlink r:id="rId12" w:history="1">
        <w:r w:rsidRPr="005F25E9">
          <w:rPr>
            <w:rStyle w:val="Hyperlink"/>
            <w:rFonts w:ascii="Calibri" w:hAnsi="Calibri" w:cs="Calibri"/>
            <w:sz w:val="22"/>
            <w:szCs w:val="22"/>
          </w:rPr>
          <w:t>servicioseguroscr@lafise.com</w:t>
        </w:r>
      </w:hyperlink>
      <w:r w:rsidRPr="005F25E9">
        <w:rPr>
          <w:rFonts w:ascii="Calibri" w:hAnsi="Calibri" w:cs="Calibri"/>
          <w:sz w:val="22"/>
          <w:szCs w:val="22"/>
        </w:rPr>
        <w:t>.</w:t>
      </w:r>
    </w:p>
    <w:p w14:paraId="43341D63" w14:textId="77777777" w:rsidR="00B21E98" w:rsidRPr="005F25E9" w:rsidRDefault="00B21E98" w:rsidP="00B21E98">
      <w:pPr>
        <w:jc w:val="both"/>
        <w:rPr>
          <w:rFonts w:ascii="Calibri" w:hAnsi="Calibri" w:cs="Calibri"/>
          <w:sz w:val="22"/>
          <w:szCs w:val="22"/>
        </w:rPr>
      </w:pPr>
    </w:p>
    <w:p w14:paraId="415834C2" w14:textId="77777777" w:rsidR="00B21E98" w:rsidRPr="005F25E9" w:rsidRDefault="00B21E98" w:rsidP="00B21E98">
      <w:pPr>
        <w:pStyle w:val="Default"/>
        <w:contextualSpacing/>
        <w:jc w:val="both"/>
        <w:rPr>
          <w:rFonts w:ascii="Calibri" w:hAnsi="Calibri" w:cs="Calibri"/>
          <w:sz w:val="22"/>
          <w:szCs w:val="22"/>
        </w:rPr>
      </w:pPr>
      <w:r w:rsidRPr="005F25E9">
        <w:rPr>
          <w:rFonts w:ascii="Calibri" w:hAnsi="Calibri" w:cs="Calibri"/>
          <w:sz w:val="22"/>
          <w:szCs w:val="22"/>
        </w:rPr>
        <w:t xml:space="preserve">Cualquier notificación o aviso que </w:t>
      </w:r>
      <w:r w:rsidRPr="005F25E9">
        <w:rPr>
          <w:rFonts w:ascii="Calibri" w:hAnsi="Calibri" w:cs="Calibri"/>
          <w:b/>
          <w:sz w:val="22"/>
          <w:szCs w:val="22"/>
        </w:rPr>
        <w:t>SEGUROS LAFISE</w:t>
      </w:r>
      <w:r w:rsidRPr="005F25E9">
        <w:rPr>
          <w:rFonts w:ascii="Calibri" w:hAnsi="Calibri" w:cs="Calibri"/>
          <w:sz w:val="22"/>
          <w:szCs w:val="22"/>
        </w:rPr>
        <w:t xml:space="preserve"> deba hacer al </w:t>
      </w:r>
      <w:r w:rsidR="00202596" w:rsidRPr="005F25E9">
        <w:rPr>
          <w:rFonts w:ascii="Calibri" w:hAnsi="Calibri" w:cs="Calibri"/>
          <w:sz w:val="22"/>
          <w:szCs w:val="22"/>
        </w:rPr>
        <w:t xml:space="preserve">Tomador y/o </w:t>
      </w:r>
      <w:r w:rsidRPr="005F25E9">
        <w:rPr>
          <w:rFonts w:ascii="Calibri" w:hAnsi="Calibri" w:cs="Calibri"/>
          <w:sz w:val="22"/>
          <w:szCs w:val="22"/>
        </w:rPr>
        <w:t>Asegurado</w:t>
      </w:r>
      <w:r w:rsidR="00202596" w:rsidRPr="005F25E9">
        <w:rPr>
          <w:rFonts w:ascii="Calibri" w:hAnsi="Calibri" w:cs="Calibri"/>
          <w:sz w:val="22"/>
          <w:szCs w:val="22"/>
        </w:rPr>
        <w:t xml:space="preserve"> </w:t>
      </w:r>
      <w:r w:rsidRPr="005F25E9">
        <w:rPr>
          <w:rFonts w:ascii="Calibri" w:hAnsi="Calibri" w:cs="Calibri"/>
          <w:sz w:val="22"/>
          <w:szCs w:val="22"/>
        </w:rPr>
        <w:t>del Seguro, se hará por cualquier medio escrito o electrónico, en el que haya evidencia de acuse de recibo, tales como fax, correo electrónico o correo certificado, este último dirigido a la dirección consignada en la póliza.</w:t>
      </w:r>
    </w:p>
    <w:p w14:paraId="6FECCF7D" w14:textId="77777777" w:rsidR="00E53E9B" w:rsidRPr="005F25E9" w:rsidRDefault="00E53E9B" w:rsidP="006336FA">
      <w:pPr>
        <w:pStyle w:val="Default"/>
        <w:contextualSpacing/>
        <w:jc w:val="both"/>
        <w:rPr>
          <w:rFonts w:ascii="Calibri" w:hAnsi="Calibri" w:cs="Calibri"/>
          <w:color w:val="auto"/>
          <w:sz w:val="22"/>
          <w:szCs w:val="22"/>
        </w:rPr>
      </w:pPr>
    </w:p>
    <w:p w14:paraId="6AE0E685" w14:textId="77777777" w:rsidR="00E53E9B" w:rsidRPr="005F25E9" w:rsidRDefault="00E53E9B" w:rsidP="003036E0">
      <w:pPr>
        <w:pStyle w:val="Heading2"/>
        <w:keepLines w:val="0"/>
        <w:numPr>
          <w:ilvl w:val="0"/>
          <w:numId w:val="23"/>
        </w:numPr>
        <w:spacing w:before="0" w:line="240" w:lineRule="auto"/>
        <w:jc w:val="both"/>
        <w:rPr>
          <w:rFonts w:ascii="Calibri" w:hAnsi="Calibri" w:cs="Calibri"/>
          <w:color w:val="auto"/>
          <w:sz w:val="22"/>
          <w:szCs w:val="22"/>
        </w:rPr>
      </w:pPr>
      <w:bookmarkStart w:id="759" w:name="_Toc529432620"/>
      <w:r w:rsidRPr="005F25E9">
        <w:rPr>
          <w:rFonts w:ascii="Calibri" w:hAnsi="Calibri" w:cs="Calibri"/>
          <w:color w:val="auto"/>
          <w:sz w:val="22"/>
          <w:szCs w:val="22"/>
        </w:rPr>
        <w:t>Registro ante la Superintendencia General de Seguros</w:t>
      </w:r>
      <w:bookmarkEnd w:id="759"/>
      <w:r w:rsidRPr="005F25E9">
        <w:rPr>
          <w:rFonts w:ascii="Calibri" w:hAnsi="Calibri" w:cs="Calibri"/>
          <w:color w:val="auto"/>
          <w:sz w:val="22"/>
          <w:szCs w:val="22"/>
        </w:rPr>
        <w:t xml:space="preserve"> </w:t>
      </w:r>
    </w:p>
    <w:p w14:paraId="50F85CC0" w14:textId="77777777" w:rsidR="00F82B10" w:rsidRPr="005F25E9" w:rsidRDefault="00F82B10" w:rsidP="006336FA">
      <w:pPr>
        <w:contextualSpacing/>
        <w:jc w:val="both"/>
        <w:rPr>
          <w:rFonts w:ascii="Calibri" w:hAnsi="Calibri" w:cs="Calibri"/>
          <w:bCs/>
          <w:sz w:val="22"/>
          <w:szCs w:val="22"/>
        </w:rPr>
      </w:pPr>
    </w:p>
    <w:p w14:paraId="630B02E5" w14:textId="132A4659" w:rsidR="00E53E9B" w:rsidRPr="005F25E9" w:rsidRDefault="00E53E9B" w:rsidP="006336FA">
      <w:pPr>
        <w:contextualSpacing/>
        <w:jc w:val="both"/>
        <w:rPr>
          <w:rFonts w:ascii="Calibri" w:hAnsi="Calibri" w:cs="Calibri"/>
          <w:bCs/>
          <w:sz w:val="22"/>
          <w:szCs w:val="22"/>
        </w:rPr>
      </w:pPr>
      <w:r w:rsidRPr="005F25E9">
        <w:rPr>
          <w:rFonts w:ascii="Calibri" w:hAnsi="Calibri" w:cs="Calibri"/>
          <w:bCs/>
          <w:sz w:val="22"/>
          <w:szCs w:val="22"/>
        </w:rPr>
        <w:t xml:space="preserve">La documentación contractual y la nota técnica que integran este producto, están registrados ante la Superintendencia General de Seguros de conformidad con lo dispuesto por el Artículo 29, inciso d), de la ley Reguladora del Mercado de Seguros, Ley No.8653, bajo el registro número </w:t>
      </w:r>
      <w:r w:rsidR="00202596" w:rsidRPr="005F25E9">
        <w:rPr>
          <w:rFonts w:ascii="Calibri" w:hAnsi="Calibri" w:cs="Calibri"/>
          <w:bCs/>
          <w:sz w:val="22"/>
          <w:szCs w:val="22"/>
        </w:rPr>
        <w:t>G10</w:t>
      </w:r>
      <w:r w:rsidRPr="005F25E9">
        <w:rPr>
          <w:rFonts w:ascii="Calibri" w:hAnsi="Calibri" w:cs="Calibri"/>
          <w:bCs/>
          <w:sz w:val="22"/>
          <w:szCs w:val="22"/>
        </w:rPr>
        <w:t>-</w:t>
      </w:r>
      <w:r w:rsidR="002638D9" w:rsidRPr="005F25E9">
        <w:rPr>
          <w:rFonts w:ascii="Calibri" w:hAnsi="Calibri" w:cs="Calibri"/>
          <w:bCs/>
          <w:sz w:val="22"/>
          <w:szCs w:val="22"/>
        </w:rPr>
        <w:t>13</w:t>
      </w:r>
      <w:r w:rsidRPr="005F25E9">
        <w:rPr>
          <w:rFonts w:ascii="Calibri" w:hAnsi="Calibri" w:cs="Calibri"/>
          <w:bCs/>
          <w:sz w:val="22"/>
          <w:szCs w:val="22"/>
        </w:rPr>
        <w:t>-</w:t>
      </w:r>
      <w:r w:rsidR="00202596" w:rsidRPr="005F25E9">
        <w:rPr>
          <w:rFonts w:ascii="Calibri" w:hAnsi="Calibri" w:cs="Calibri"/>
          <w:bCs/>
          <w:sz w:val="22"/>
          <w:szCs w:val="22"/>
        </w:rPr>
        <w:t>A14</w:t>
      </w:r>
      <w:r w:rsidRPr="005F25E9">
        <w:rPr>
          <w:rFonts w:ascii="Calibri" w:hAnsi="Calibri" w:cs="Calibri"/>
          <w:bCs/>
          <w:sz w:val="22"/>
          <w:szCs w:val="22"/>
        </w:rPr>
        <w:t>-***, de fecha **-**-201</w:t>
      </w:r>
      <w:r w:rsidR="00A56BBE">
        <w:rPr>
          <w:rFonts w:ascii="Calibri" w:hAnsi="Calibri" w:cs="Calibri"/>
          <w:bCs/>
          <w:sz w:val="22"/>
          <w:szCs w:val="22"/>
        </w:rPr>
        <w:t>8</w:t>
      </w:r>
      <w:r w:rsidRPr="005F25E9">
        <w:rPr>
          <w:rFonts w:ascii="Calibri" w:hAnsi="Calibri" w:cs="Calibri"/>
          <w:bCs/>
          <w:sz w:val="22"/>
          <w:szCs w:val="22"/>
        </w:rPr>
        <w:t>.</w:t>
      </w:r>
    </w:p>
    <w:sectPr w:rsidR="00E53E9B" w:rsidRPr="005F25E9" w:rsidSect="00400A58">
      <w:headerReference w:type="default" r:id="rId13"/>
      <w:footerReference w:type="default" r:id="rId14"/>
      <w:pgSz w:w="12240" w:h="15840" w:code="1"/>
      <w:pgMar w:top="2095" w:right="1440" w:bottom="1349" w:left="1440" w:header="720" w:footer="391" w:gutter="0"/>
      <w:pgBorders w:offsetFrom="page">
        <w:top w:val="single" w:sz="4" w:space="24" w:color="auto"/>
        <w:left w:val="single" w:sz="4" w:space="24" w:color="auto"/>
        <w:bottom w:val="single" w:sz="4" w:space="24" w:color="auto"/>
        <w:right w:val="single" w:sz="4" w:space="24" w:color="auto"/>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8E600E" w14:textId="77777777" w:rsidR="00250BFF" w:rsidRDefault="00250BFF" w:rsidP="00964DFD">
      <w:r>
        <w:separator/>
      </w:r>
    </w:p>
  </w:endnote>
  <w:endnote w:type="continuationSeparator" w:id="0">
    <w:p w14:paraId="015D0E88" w14:textId="77777777" w:rsidR="00250BFF" w:rsidRDefault="00250BFF" w:rsidP="00964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ヒラギノ角ゴ Pro W3">
    <w:altName w:val="Times New Roman"/>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libri" w:hAnsi="Calibri"/>
        <w:b/>
        <w:sz w:val="14"/>
      </w:rPr>
      <w:id w:val="-1369139585"/>
      <w:docPartObj>
        <w:docPartGallery w:val="Page Numbers (Bottom of Page)"/>
        <w:docPartUnique/>
      </w:docPartObj>
    </w:sdtPr>
    <w:sdtEndPr>
      <w:rPr>
        <w:sz w:val="18"/>
      </w:rPr>
    </w:sdtEndPr>
    <w:sdtContent>
      <w:sdt>
        <w:sdtPr>
          <w:rPr>
            <w:rFonts w:ascii="Calibri" w:hAnsi="Calibri"/>
            <w:b/>
            <w:sz w:val="14"/>
          </w:rPr>
          <w:id w:val="860082579"/>
          <w:docPartObj>
            <w:docPartGallery w:val="Page Numbers (Top of Page)"/>
            <w:docPartUnique/>
          </w:docPartObj>
        </w:sdtPr>
        <w:sdtEndPr>
          <w:rPr>
            <w:sz w:val="18"/>
          </w:rPr>
        </w:sdtEndPr>
        <w:sdtContent>
          <w:p w14:paraId="7027184A" w14:textId="77777777" w:rsidR="007A760D" w:rsidRPr="008B1538" w:rsidRDefault="007A760D" w:rsidP="008B1538">
            <w:pPr>
              <w:pStyle w:val="Footer"/>
              <w:pBdr>
                <w:top w:val="single" w:sz="4" w:space="1" w:color="auto"/>
              </w:pBdr>
              <w:tabs>
                <w:tab w:val="center" w:pos="993"/>
              </w:tabs>
              <w:jc w:val="center"/>
              <w:rPr>
                <w:rFonts w:ascii="Calibri" w:hAnsi="Calibri" w:cs="Arial"/>
                <w:sz w:val="16"/>
                <w:szCs w:val="16"/>
              </w:rPr>
            </w:pPr>
            <w:r w:rsidRPr="008B1538">
              <w:rPr>
                <w:rFonts w:ascii="Calibri" w:hAnsi="Calibri" w:cs="Arial"/>
                <w:sz w:val="16"/>
                <w:szCs w:val="16"/>
              </w:rPr>
              <w:t xml:space="preserve">Cedula Jurídica 3-101-678807, San Pedro de Montes de Oca, 175 metros este de la Rotonda de La Fuente de la Hispanidad, frente a Funeraria Montesacro, Tel: 2246-2700, Línea Gratuita asistencia: 800-Lasise Asist (800-523-4732), Correo Electrónico: </w:t>
            </w:r>
            <w:hyperlink r:id="rId1" w:history="1">
              <w:r w:rsidRPr="008B1538">
                <w:rPr>
                  <w:rStyle w:val="Hyperlink"/>
                  <w:rFonts w:ascii="Calibri" w:hAnsi="Calibri" w:cs="Arial"/>
                  <w:sz w:val="16"/>
                  <w:szCs w:val="16"/>
                  <w:shd w:val="clear" w:color="auto" w:fill="FFFFFF"/>
                </w:rPr>
                <w:t>serviciosegurocr@lafise.com</w:t>
              </w:r>
            </w:hyperlink>
          </w:p>
          <w:p w14:paraId="26DBBC48" w14:textId="2537C0C1" w:rsidR="007A760D" w:rsidRPr="008B1538" w:rsidRDefault="007A760D" w:rsidP="008B1538">
            <w:pPr>
              <w:pStyle w:val="Footer"/>
              <w:jc w:val="right"/>
              <w:rPr>
                <w:rFonts w:ascii="Calibri" w:hAnsi="Calibri"/>
                <w:b/>
                <w:sz w:val="18"/>
              </w:rPr>
            </w:pPr>
            <w:r w:rsidRPr="008B1538">
              <w:rPr>
                <w:rFonts w:ascii="Calibri" w:hAnsi="Calibri"/>
                <w:b/>
                <w:sz w:val="18"/>
              </w:rPr>
              <w:t xml:space="preserve">Page </w:t>
            </w:r>
            <w:r w:rsidRPr="008B1538">
              <w:rPr>
                <w:rFonts w:ascii="Calibri" w:hAnsi="Calibri"/>
                <w:b/>
                <w:bCs/>
                <w:sz w:val="18"/>
              </w:rPr>
              <w:fldChar w:fldCharType="begin"/>
            </w:r>
            <w:r w:rsidRPr="008B1538">
              <w:rPr>
                <w:rFonts w:ascii="Calibri" w:hAnsi="Calibri"/>
                <w:b/>
                <w:bCs/>
                <w:sz w:val="18"/>
              </w:rPr>
              <w:instrText xml:space="preserve"> PAGE </w:instrText>
            </w:r>
            <w:r w:rsidRPr="008B1538">
              <w:rPr>
                <w:rFonts w:ascii="Calibri" w:hAnsi="Calibri"/>
                <w:b/>
                <w:bCs/>
                <w:sz w:val="18"/>
              </w:rPr>
              <w:fldChar w:fldCharType="separate"/>
            </w:r>
            <w:r w:rsidR="008257CF">
              <w:rPr>
                <w:rFonts w:ascii="Calibri" w:hAnsi="Calibri"/>
                <w:b/>
                <w:bCs/>
                <w:noProof/>
                <w:sz w:val="18"/>
              </w:rPr>
              <w:t>18</w:t>
            </w:r>
            <w:r w:rsidRPr="008B1538">
              <w:rPr>
                <w:rFonts w:ascii="Calibri" w:hAnsi="Calibri"/>
                <w:b/>
                <w:bCs/>
                <w:sz w:val="18"/>
              </w:rPr>
              <w:fldChar w:fldCharType="end"/>
            </w:r>
            <w:r w:rsidRPr="008B1538">
              <w:rPr>
                <w:rFonts w:ascii="Calibri" w:hAnsi="Calibri"/>
                <w:b/>
                <w:sz w:val="18"/>
              </w:rPr>
              <w:t xml:space="preserve"> of </w:t>
            </w:r>
            <w:r w:rsidRPr="008B1538">
              <w:rPr>
                <w:rFonts w:ascii="Calibri" w:hAnsi="Calibri"/>
                <w:b/>
                <w:bCs/>
                <w:sz w:val="18"/>
              </w:rPr>
              <w:fldChar w:fldCharType="begin"/>
            </w:r>
            <w:r w:rsidRPr="008B1538">
              <w:rPr>
                <w:rFonts w:ascii="Calibri" w:hAnsi="Calibri"/>
                <w:b/>
                <w:bCs/>
                <w:sz w:val="18"/>
              </w:rPr>
              <w:instrText xml:space="preserve"> NUMPAGES  </w:instrText>
            </w:r>
            <w:r w:rsidRPr="008B1538">
              <w:rPr>
                <w:rFonts w:ascii="Calibri" w:hAnsi="Calibri"/>
                <w:b/>
                <w:bCs/>
                <w:sz w:val="18"/>
              </w:rPr>
              <w:fldChar w:fldCharType="separate"/>
            </w:r>
            <w:r w:rsidR="008257CF">
              <w:rPr>
                <w:rFonts w:ascii="Calibri" w:hAnsi="Calibri"/>
                <w:b/>
                <w:bCs/>
                <w:noProof/>
                <w:sz w:val="18"/>
              </w:rPr>
              <w:t>18</w:t>
            </w:r>
            <w:r w:rsidRPr="008B1538">
              <w:rPr>
                <w:rFonts w:ascii="Calibri" w:hAnsi="Calibri"/>
                <w:b/>
                <w:bCs/>
                <w:sz w:val="18"/>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D55E2D" w14:textId="77777777" w:rsidR="00250BFF" w:rsidRDefault="00250BFF" w:rsidP="00964DFD">
      <w:r>
        <w:separator/>
      </w:r>
    </w:p>
  </w:footnote>
  <w:footnote w:type="continuationSeparator" w:id="0">
    <w:p w14:paraId="68A2590E" w14:textId="77777777" w:rsidR="00250BFF" w:rsidRDefault="00250BFF" w:rsidP="00964D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C840A0" w14:textId="77777777" w:rsidR="007A760D" w:rsidRDefault="007A760D" w:rsidP="00400A58">
    <w:pPr>
      <w:pStyle w:val="Header"/>
      <w:spacing w:line="276" w:lineRule="auto"/>
      <w:jc w:val="center"/>
      <w:rPr>
        <w:rFonts w:ascii="Calibri" w:hAnsi="Calibri"/>
        <w:b/>
        <w:noProof/>
        <w:lang w:val="es-ES_tradnl" w:eastAsia="en-US"/>
      </w:rPr>
    </w:pPr>
    <w:r>
      <w:rPr>
        <w:rFonts w:ascii="Calibri" w:hAnsi="Calibri"/>
        <w:b/>
        <w:noProof/>
        <w:lang w:val="es-ES_tradnl" w:eastAsia="en-US"/>
      </w:rPr>
      <w:t>SEGUROS LAFISE COSTA RICA, S.A.</w:t>
    </w:r>
  </w:p>
  <w:p w14:paraId="41642606" w14:textId="77777777" w:rsidR="007A760D" w:rsidRDefault="007A760D" w:rsidP="00400A58">
    <w:pPr>
      <w:pStyle w:val="Header"/>
      <w:tabs>
        <w:tab w:val="center" w:pos="4986"/>
        <w:tab w:val="left" w:pos="8302"/>
      </w:tabs>
      <w:spacing w:line="276" w:lineRule="auto"/>
      <w:jc w:val="center"/>
      <w:rPr>
        <w:rFonts w:ascii="Calibri" w:hAnsi="Calibri"/>
        <w:b/>
        <w:noProof/>
        <w:lang w:val="es-ES_tradnl" w:eastAsia="en-US"/>
      </w:rPr>
    </w:pPr>
    <w:r>
      <w:rPr>
        <w:rFonts w:ascii="Calibri" w:hAnsi="Calibri"/>
        <w:b/>
        <w:noProof/>
        <w:lang w:val="es-ES_tradnl" w:eastAsia="en-US"/>
      </w:rPr>
      <w:t>SEGURO DE CAUCIÓN</w:t>
    </w:r>
  </w:p>
  <w:p w14:paraId="3A137D3C" w14:textId="77777777" w:rsidR="007A760D" w:rsidRPr="00400A58" w:rsidRDefault="007A760D" w:rsidP="00400A58">
    <w:pPr>
      <w:pStyle w:val="Header"/>
      <w:pBdr>
        <w:bottom w:val="single" w:sz="4" w:space="1" w:color="auto"/>
      </w:pBdr>
      <w:spacing w:line="276" w:lineRule="auto"/>
      <w:jc w:val="center"/>
      <w:rPr>
        <w:rFonts w:ascii="Calibri" w:hAnsi="Calibri"/>
        <w:b/>
        <w:noProof/>
        <w:lang w:val="es-ES_tradnl" w:eastAsia="en-US"/>
      </w:rPr>
    </w:pPr>
    <w:r>
      <w:rPr>
        <w:rFonts w:ascii="Calibri" w:hAnsi="Calibri"/>
        <w:b/>
        <w:noProof/>
        <w:lang w:val="es-ES_tradnl" w:eastAsia="en-US"/>
      </w:rPr>
      <w:t>CONDICIONES GENERALES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40FDB"/>
    <w:multiLevelType w:val="hybridMultilevel"/>
    <w:tmpl w:val="CE5E8444"/>
    <w:lvl w:ilvl="0" w:tplc="C12C35B6">
      <w:start w:val="1"/>
      <w:numFmt w:val="upperRoman"/>
      <w:lvlText w:val="Sección %1."/>
      <w:lvlJc w:val="left"/>
      <w:pPr>
        <w:ind w:left="720" w:hanging="360"/>
      </w:pPr>
      <w:rPr>
        <w:rFonts w:ascii="Calibri" w:hAnsi="Calibri" w:hint="default"/>
        <w:b/>
        <w:i w:val="0"/>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nsid w:val="066052F4"/>
    <w:multiLevelType w:val="multilevel"/>
    <w:tmpl w:val="26005A68"/>
    <w:lvl w:ilvl="0">
      <w:start w:val="24"/>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AA20E38"/>
    <w:multiLevelType w:val="hybridMultilevel"/>
    <w:tmpl w:val="502E4AE2"/>
    <w:lvl w:ilvl="0" w:tplc="BF06C480">
      <w:start w:val="1"/>
      <w:numFmt w:val="upperRoman"/>
      <w:lvlText w:val="Capítulo %1."/>
      <w:lvlJc w:val="left"/>
      <w:pPr>
        <w:ind w:left="720" w:hanging="360"/>
      </w:pPr>
      <w:rPr>
        <w:rFonts w:ascii="Calibri" w:hAnsi="Calibri" w:hint="default"/>
        <w:b/>
        <w:i w:val="0"/>
        <w:sz w:val="22"/>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nsid w:val="0C055F8F"/>
    <w:multiLevelType w:val="hybridMultilevel"/>
    <w:tmpl w:val="57C48E92"/>
    <w:lvl w:ilvl="0" w:tplc="0C0A0009">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nsid w:val="11ED7698"/>
    <w:multiLevelType w:val="hybridMultilevel"/>
    <w:tmpl w:val="01EAE0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E039C5"/>
    <w:multiLevelType w:val="multilevel"/>
    <w:tmpl w:val="F22C4C54"/>
    <w:lvl w:ilvl="0">
      <w:start w:val="2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197A1864"/>
    <w:multiLevelType w:val="hybridMultilevel"/>
    <w:tmpl w:val="5EB230DE"/>
    <w:lvl w:ilvl="0" w:tplc="647A2008">
      <w:start w:val="1"/>
      <w:numFmt w:val="bullet"/>
      <w:lvlText w:val="-"/>
      <w:lvlJc w:val="left"/>
      <w:pPr>
        <w:ind w:left="1080" w:hanging="360"/>
      </w:pPr>
      <w:rPr>
        <w:rFonts w:ascii="Calibri" w:eastAsia="Calibri" w:hAnsi="Calibri" w:cs="Calibri"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7">
    <w:nsid w:val="1FD904DB"/>
    <w:multiLevelType w:val="multilevel"/>
    <w:tmpl w:val="B394EAC4"/>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215CD6"/>
    <w:multiLevelType w:val="hybridMultilevel"/>
    <w:tmpl w:val="AD2E27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6201D6"/>
    <w:multiLevelType w:val="hybridMultilevel"/>
    <w:tmpl w:val="4598374C"/>
    <w:lvl w:ilvl="0" w:tplc="E9E21026">
      <w:start w:val="1"/>
      <w:numFmt w:val="decimal"/>
      <w:lvlText w:val="14.%1."/>
      <w:lvlJc w:val="left"/>
      <w:pPr>
        <w:ind w:left="720" w:hanging="360"/>
      </w:pPr>
      <w:rPr>
        <w:rFonts w:ascii="Calibri" w:hAnsi="Calibri" w:hint="default"/>
        <w:b/>
        <w:i w:val="0"/>
        <w:sz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nsid w:val="224E4AD3"/>
    <w:multiLevelType w:val="hybridMultilevel"/>
    <w:tmpl w:val="866C6B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BF373F"/>
    <w:multiLevelType w:val="hybridMultilevel"/>
    <w:tmpl w:val="9C285648"/>
    <w:lvl w:ilvl="0" w:tplc="A9F6E25C">
      <w:start w:val="1"/>
      <w:numFmt w:val="bullet"/>
      <w:lvlText w:val="-"/>
      <w:lvlJc w:val="left"/>
      <w:pPr>
        <w:ind w:left="1080" w:hanging="360"/>
      </w:pPr>
      <w:rPr>
        <w:rFonts w:ascii="Calibri" w:eastAsia="Calibri" w:hAnsi="Calibri" w:cs="Calibri"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12">
    <w:nsid w:val="27355469"/>
    <w:multiLevelType w:val="hybridMultilevel"/>
    <w:tmpl w:val="0062019C"/>
    <w:lvl w:ilvl="0" w:tplc="0FD83FE2">
      <w:start w:val="1"/>
      <w:numFmt w:val="decimal"/>
      <w:lvlText w:val="Artículo %1."/>
      <w:lvlJc w:val="left"/>
      <w:pPr>
        <w:ind w:left="360" w:hanging="360"/>
      </w:pPr>
      <w:rPr>
        <w:rFonts w:ascii="Calibri" w:hAnsi="Calibri" w:cs="Calibri" w:hint="default"/>
        <w:b/>
        <w:i w:val="0"/>
        <w:sz w:val="24"/>
        <w:szCs w:val="24"/>
      </w:rPr>
    </w:lvl>
    <w:lvl w:ilvl="1" w:tplc="85D0EDE8">
      <w:start w:val="1"/>
      <w:numFmt w:val="lowerRoman"/>
      <w:lvlText w:val="(%2)"/>
      <w:lvlJc w:val="left"/>
      <w:pPr>
        <w:ind w:left="1232" w:hanging="720"/>
      </w:pPr>
      <w:rPr>
        <w:rFonts w:hint="default"/>
        <w:b/>
      </w:rPr>
    </w:lvl>
    <w:lvl w:ilvl="2" w:tplc="0C0A001B" w:tentative="1">
      <w:start w:val="1"/>
      <w:numFmt w:val="lowerRoman"/>
      <w:lvlText w:val="%3."/>
      <w:lvlJc w:val="right"/>
      <w:pPr>
        <w:ind w:left="1592" w:hanging="180"/>
      </w:pPr>
    </w:lvl>
    <w:lvl w:ilvl="3" w:tplc="0C0A000F" w:tentative="1">
      <w:start w:val="1"/>
      <w:numFmt w:val="decimal"/>
      <w:lvlText w:val="%4."/>
      <w:lvlJc w:val="left"/>
      <w:pPr>
        <w:ind w:left="2312" w:hanging="360"/>
      </w:pPr>
    </w:lvl>
    <w:lvl w:ilvl="4" w:tplc="0C0A0019" w:tentative="1">
      <w:start w:val="1"/>
      <w:numFmt w:val="lowerLetter"/>
      <w:lvlText w:val="%5."/>
      <w:lvlJc w:val="left"/>
      <w:pPr>
        <w:ind w:left="3032" w:hanging="360"/>
      </w:pPr>
    </w:lvl>
    <w:lvl w:ilvl="5" w:tplc="0C0A001B" w:tentative="1">
      <w:start w:val="1"/>
      <w:numFmt w:val="lowerRoman"/>
      <w:lvlText w:val="%6."/>
      <w:lvlJc w:val="right"/>
      <w:pPr>
        <w:ind w:left="3752" w:hanging="180"/>
      </w:pPr>
    </w:lvl>
    <w:lvl w:ilvl="6" w:tplc="0C0A000F" w:tentative="1">
      <w:start w:val="1"/>
      <w:numFmt w:val="decimal"/>
      <w:lvlText w:val="%7."/>
      <w:lvlJc w:val="left"/>
      <w:pPr>
        <w:ind w:left="4472" w:hanging="360"/>
      </w:pPr>
    </w:lvl>
    <w:lvl w:ilvl="7" w:tplc="0C0A0019" w:tentative="1">
      <w:start w:val="1"/>
      <w:numFmt w:val="lowerLetter"/>
      <w:lvlText w:val="%8."/>
      <w:lvlJc w:val="left"/>
      <w:pPr>
        <w:ind w:left="5192" w:hanging="360"/>
      </w:pPr>
    </w:lvl>
    <w:lvl w:ilvl="8" w:tplc="0C0A001B" w:tentative="1">
      <w:start w:val="1"/>
      <w:numFmt w:val="lowerRoman"/>
      <w:lvlText w:val="%9."/>
      <w:lvlJc w:val="right"/>
      <w:pPr>
        <w:ind w:left="5912" w:hanging="180"/>
      </w:pPr>
    </w:lvl>
  </w:abstractNum>
  <w:abstractNum w:abstractNumId="13">
    <w:nsid w:val="28951FE1"/>
    <w:multiLevelType w:val="hybridMultilevel"/>
    <w:tmpl w:val="D8F233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8992030"/>
    <w:multiLevelType w:val="hybridMultilevel"/>
    <w:tmpl w:val="200610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B3E242B"/>
    <w:multiLevelType w:val="hybridMultilevel"/>
    <w:tmpl w:val="285A91D0"/>
    <w:lvl w:ilvl="0" w:tplc="4578A032">
      <w:start w:val="1"/>
      <w:numFmt w:val="decimal"/>
      <w:lvlText w:val="10.%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2BB5770F"/>
    <w:multiLevelType w:val="hybridMultilevel"/>
    <w:tmpl w:val="FB7A2FDE"/>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nsid w:val="2E757851"/>
    <w:multiLevelType w:val="multilevel"/>
    <w:tmpl w:val="4FB8DD78"/>
    <w:lvl w:ilvl="0">
      <w:start w:val="1"/>
      <w:numFmt w:val="decimal"/>
      <w:lvlText w:val="%1."/>
      <w:lvlJc w:val="left"/>
      <w:pPr>
        <w:ind w:left="720" w:hanging="360"/>
      </w:pPr>
      <w:rPr>
        <w:rFonts w:hint="default"/>
      </w:rPr>
    </w:lvl>
    <w:lvl w:ilvl="1">
      <w:start w:val="1"/>
      <w:numFmt w:val="decimal"/>
      <w:isLgl/>
      <w:lvlText w:val="%2."/>
      <w:lvlJc w:val="left"/>
      <w:pPr>
        <w:ind w:left="1440" w:hanging="720"/>
      </w:pPr>
      <w:rPr>
        <w:rFonts w:ascii="Arial" w:eastAsia="Times New Roman" w:hAnsi="Arial" w:cs="Arial"/>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8">
    <w:nsid w:val="30AF5CEA"/>
    <w:multiLevelType w:val="hybridMultilevel"/>
    <w:tmpl w:val="AF5846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52224F5"/>
    <w:multiLevelType w:val="hybridMultilevel"/>
    <w:tmpl w:val="B88A2816"/>
    <w:lvl w:ilvl="0" w:tplc="5C4657E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0">
    <w:nsid w:val="36370B96"/>
    <w:multiLevelType w:val="hybridMultilevel"/>
    <w:tmpl w:val="8CB46DAC"/>
    <w:lvl w:ilvl="0" w:tplc="E9E21026">
      <w:start w:val="1"/>
      <w:numFmt w:val="decimal"/>
      <w:lvlText w:val="14.%1."/>
      <w:lvlJc w:val="left"/>
      <w:pPr>
        <w:ind w:left="720" w:hanging="360"/>
      </w:pPr>
      <w:rPr>
        <w:rFonts w:ascii="Calibri" w:hAnsi="Calibri" w:hint="default"/>
        <w:b/>
        <w:i w:val="0"/>
        <w:sz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nsid w:val="37725D05"/>
    <w:multiLevelType w:val="hybridMultilevel"/>
    <w:tmpl w:val="C25AA9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4CA38FB"/>
    <w:multiLevelType w:val="hybridMultilevel"/>
    <w:tmpl w:val="4D38AB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9EB1138"/>
    <w:multiLevelType w:val="hybridMultilevel"/>
    <w:tmpl w:val="CE1ED068"/>
    <w:lvl w:ilvl="0" w:tplc="26085E20">
      <w:start w:val="1"/>
      <w:numFmt w:val="decimal"/>
      <w:lvlText w:val="%1."/>
      <w:lvlJc w:val="left"/>
      <w:pPr>
        <w:ind w:left="360" w:hanging="360"/>
      </w:pPr>
      <w:rPr>
        <w:b/>
        <w:sz w:val="24"/>
        <w:szCs w:val="24"/>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4D0F7780"/>
    <w:multiLevelType w:val="hybridMultilevel"/>
    <w:tmpl w:val="FF96BAD6"/>
    <w:lvl w:ilvl="0" w:tplc="26C8153E">
      <w:start w:val="1"/>
      <w:numFmt w:val="decimal"/>
      <w:lvlText w:val="%1."/>
      <w:lvlJc w:val="left"/>
      <w:pPr>
        <w:ind w:left="360" w:hanging="360"/>
      </w:pPr>
      <w:rPr>
        <w:rFonts w:hint="default"/>
        <w:b/>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5">
    <w:nsid w:val="528C1C41"/>
    <w:multiLevelType w:val="hybridMultilevel"/>
    <w:tmpl w:val="0E203718"/>
    <w:lvl w:ilvl="0" w:tplc="EE2CBAE6">
      <w:start w:val="1"/>
      <w:numFmt w:val="lowerLetter"/>
      <w:lvlText w:val="%1."/>
      <w:lvlJc w:val="left"/>
      <w:pPr>
        <w:ind w:left="786" w:hanging="360"/>
      </w:pPr>
      <w:rPr>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6">
    <w:nsid w:val="56AD6724"/>
    <w:multiLevelType w:val="multilevel"/>
    <w:tmpl w:val="C9F8E550"/>
    <w:lvl w:ilvl="0">
      <w:start w:val="1"/>
      <w:numFmt w:val="decimal"/>
      <w:lvlText w:val="Artículo %1."/>
      <w:lvlJc w:val="left"/>
      <w:pPr>
        <w:ind w:left="360" w:hanging="360"/>
      </w:pPr>
      <w:rPr>
        <w:rFonts w:hint="default"/>
        <w:b/>
        <w:i w:val="0"/>
        <w:color w:val="auto"/>
      </w:rPr>
    </w:lvl>
    <w:lvl w:ilvl="1">
      <w:start w:val="1"/>
      <w:numFmt w:val="decimal"/>
      <w:lvlText w:val="%1.%2."/>
      <w:lvlJc w:val="left"/>
      <w:pPr>
        <w:ind w:left="792" w:hanging="432"/>
      </w:pPr>
      <w:rPr>
        <w:rFonts w:hint="default"/>
        <w:b/>
        <w:i w:val="0"/>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582539F5"/>
    <w:multiLevelType w:val="hybridMultilevel"/>
    <w:tmpl w:val="6EF4E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BD12477"/>
    <w:multiLevelType w:val="hybridMultilevel"/>
    <w:tmpl w:val="B2E8DBB8"/>
    <w:lvl w:ilvl="0" w:tplc="8BC807DA">
      <w:start w:val="1"/>
      <w:numFmt w:val="decimal"/>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601F6375"/>
    <w:multiLevelType w:val="hybridMultilevel"/>
    <w:tmpl w:val="886AA9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640D1EE3"/>
    <w:multiLevelType w:val="multilevel"/>
    <w:tmpl w:val="3C4210F0"/>
    <w:lvl w:ilvl="0">
      <w:start w:val="16"/>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1">
    <w:nsid w:val="660C2F63"/>
    <w:multiLevelType w:val="hybridMultilevel"/>
    <w:tmpl w:val="0836801E"/>
    <w:lvl w:ilvl="0" w:tplc="0C0A000F">
      <w:start w:val="1"/>
      <w:numFmt w:val="decimal"/>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66DD69AA"/>
    <w:multiLevelType w:val="hybridMultilevel"/>
    <w:tmpl w:val="D3C2524C"/>
    <w:lvl w:ilvl="0" w:tplc="84FADAD6">
      <w:start w:val="1"/>
      <w:numFmt w:val="lowerLetter"/>
      <w:lvlText w:val="%1."/>
      <w:lvlJc w:val="left"/>
      <w:pPr>
        <w:ind w:left="1080" w:hanging="360"/>
      </w:pPr>
      <w:rPr>
        <w:rFonts w:hint="default"/>
      </w:rPr>
    </w:lvl>
    <w:lvl w:ilvl="1" w:tplc="4C0A0019" w:tentative="1">
      <w:start w:val="1"/>
      <w:numFmt w:val="lowerLetter"/>
      <w:lvlText w:val="%2."/>
      <w:lvlJc w:val="left"/>
      <w:pPr>
        <w:ind w:left="1800" w:hanging="360"/>
      </w:pPr>
    </w:lvl>
    <w:lvl w:ilvl="2" w:tplc="4C0A001B" w:tentative="1">
      <w:start w:val="1"/>
      <w:numFmt w:val="lowerRoman"/>
      <w:lvlText w:val="%3."/>
      <w:lvlJc w:val="right"/>
      <w:pPr>
        <w:ind w:left="2520" w:hanging="180"/>
      </w:pPr>
    </w:lvl>
    <w:lvl w:ilvl="3" w:tplc="4C0A000F" w:tentative="1">
      <w:start w:val="1"/>
      <w:numFmt w:val="decimal"/>
      <w:lvlText w:val="%4."/>
      <w:lvlJc w:val="left"/>
      <w:pPr>
        <w:ind w:left="3240" w:hanging="360"/>
      </w:pPr>
    </w:lvl>
    <w:lvl w:ilvl="4" w:tplc="4C0A0019" w:tentative="1">
      <w:start w:val="1"/>
      <w:numFmt w:val="lowerLetter"/>
      <w:lvlText w:val="%5."/>
      <w:lvlJc w:val="left"/>
      <w:pPr>
        <w:ind w:left="3960" w:hanging="360"/>
      </w:pPr>
    </w:lvl>
    <w:lvl w:ilvl="5" w:tplc="4C0A001B" w:tentative="1">
      <w:start w:val="1"/>
      <w:numFmt w:val="lowerRoman"/>
      <w:lvlText w:val="%6."/>
      <w:lvlJc w:val="right"/>
      <w:pPr>
        <w:ind w:left="4680" w:hanging="180"/>
      </w:pPr>
    </w:lvl>
    <w:lvl w:ilvl="6" w:tplc="4C0A000F" w:tentative="1">
      <w:start w:val="1"/>
      <w:numFmt w:val="decimal"/>
      <w:lvlText w:val="%7."/>
      <w:lvlJc w:val="left"/>
      <w:pPr>
        <w:ind w:left="5400" w:hanging="360"/>
      </w:pPr>
    </w:lvl>
    <w:lvl w:ilvl="7" w:tplc="4C0A0019" w:tentative="1">
      <w:start w:val="1"/>
      <w:numFmt w:val="lowerLetter"/>
      <w:lvlText w:val="%8."/>
      <w:lvlJc w:val="left"/>
      <w:pPr>
        <w:ind w:left="6120" w:hanging="360"/>
      </w:pPr>
    </w:lvl>
    <w:lvl w:ilvl="8" w:tplc="4C0A001B" w:tentative="1">
      <w:start w:val="1"/>
      <w:numFmt w:val="lowerRoman"/>
      <w:lvlText w:val="%9."/>
      <w:lvlJc w:val="right"/>
      <w:pPr>
        <w:ind w:left="6840" w:hanging="180"/>
      </w:pPr>
    </w:lvl>
  </w:abstractNum>
  <w:abstractNum w:abstractNumId="33">
    <w:nsid w:val="75C73793"/>
    <w:multiLevelType w:val="hybridMultilevel"/>
    <w:tmpl w:val="F8462A1E"/>
    <w:lvl w:ilvl="0" w:tplc="4992FC76">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4">
    <w:nsid w:val="78011458"/>
    <w:multiLevelType w:val="hybridMultilevel"/>
    <w:tmpl w:val="DC9A85D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5">
    <w:nsid w:val="7B5E08E5"/>
    <w:multiLevelType w:val="hybridMultilevel"/>
    <w:tmpl w:val="D8F2338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3"/>
  </w:num>
  <w:num w:numId="3">
    <w:abstractNumId w:val="28"/>
  </w:num>
  <w:num w:numId="4">
    <w:abstractNumId w:val="30"/>
  </w:num>
  <w:num w:numId="5">
    <w:abstractNumId w:val="5"/>
  </w:num>
  <w:num w:numId="6">
    <w:abstractNumId w:val="29"/>
  </w:num>
  <w:num w:numId="7">
    <w:abstractNumId w:val="17"/>
  </w:num>
  <w:num w:numId="8">
    <w:abstractNumId w:val="7"/>
  </w:num>
  <w:num w:numId="9">
    <w:abstractNumId w:val="31"/>
  </w:num>
  <w:num w:numId="10">
    <w:abstractNumId w:val="19"/>
  </w:num>
  <w:num w:numId="11">
    <w:abstractNumId w:val="1"/>
  </w:num>
  <w:num w:numId="12">
    <w:abstractNumId w:val="32"/>
  </w:num>
  <w:num w:numId="13">
    <w:abstractNumId w:val="25"/>
  </w:num>
  <w:num w:numId="14">
    <w:abstractNumId w:val="18"/>
  </w:num>
  <w:num w:numId="15">
    <w:abstractNumId w:val="14"/>
  </w:num>
  <w:num w:numId="16">
    <w:abstractNumId w:val="4"/>
  </w:num>
  <w:num w:numId="17">
    <w:abstractNumId w:val="22"/>
  </w:num>
  <w:num w:numId="18">
    <w:abstractNumId w:val="27"/>
  </w:num>
  <w:num w:numId="19">
    <w:abstractNumId w:val="21"/>
  </w:num>
  <w:num w:numId="20">
    <w:abstractNumId w:val="8"/>
  </w:num>
  <w:num w:numId="21">
    <w:abstractNumId w:val="35"/>
  </w:num>
  <w:num w:numId="22">
    <w:abstractNumId w:val="10"/>
  </w:num>
  <w:num w:numId="23">
    <w:abstractNumId w:val="12"/>
  </w:num>
  <w:num w:numId="24">
    <w:abstractNumId w:val="0"/>
  </w:num>
  <w:num w:numId="25">
    <w:abstractNumId w:val="9"/>
  </w:num>
  <w:num w:numId="26">
    <w:abstractNumId w:val="2"/>
  </w:num>
  <w:num w:numId="27">
    <w:abstractNumId w:val="20"/>
  </w:num>
  <w:num w:numId="28">
    <w:abstractNumId w:val="15"/>
  </w:num>
  <w:num w:numId="29">
    <w:abstractNumId w:val="34"/>
  </w:num>
  <w:num w:numId="30">
    <w:abstractNumId w:val="13"/>
  </w:num>
  <w:num w:numId="31">
    <w:abstractNumId w:val="33"/>
  </w:num>
  <w:num w:numId="32">
    <w:abstractNumId w:val="24"/>
  </w:num>
  <w:num w:numId="33">
    <w:abstractNumId w:val="26"/>
  </w:num>
  <w:num w:numId="34">
    <w:abstractNumId w:val="16"/>
  </w:num>
  <w:num w:numId="35">
    <w:abstractNumId w:val="6"/>
  </w:num>
  <w:num w:numId="36">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hdrShapeDefaults>
    <o:shapedefaults v:ext="edit" spidmax="2049" style="mso-position-horizontal:center"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E0D"/>
    <w:rsid w:val="00002965"/>
    <w:rsid w:val="000048A5"/>
    <w:rsid w:val="00010B20"/>
    <w:rsid w:val="00014C7C"/>
    <w:rsid w:val="00015947"/>
    <w:rsid w:val="00015C3C"/>
    <w:rsid w:val="00017EC3"/>
    <w:rsid w:val="00020303"/>
    <w:rsid w:val="00021EB9"/>
    <w:rsid w:val="0002276F"/>
    <w:rsid w:val="00024856"/>
    <w:rsid w:val="00024B63"/>
    <w:rsid w:val="00025720"/>
    <w:rsid w:val="00027813"/>
    <w:rsid w:val="000303F8"/>
    <w:rsid w:val="00033D82"/>
    <w:rsid w:val="000362DE"/>
    <w:rsid w:val="0003636B"/>
    <w:rsid w:val="00037368"/>
    <w:rsid w:val="00037595"/>
    <w:rsid w:val="0004135E"/>
    <w:rsid w:val="0004286D"/>
    <w:rsid w:val="00050332"/>
    <w:rsid w:val="00050A91"/>
    <w:rsid w:val="0005213C"/>
    <w:rsid w:val="00052405"/>
    <w:rsid w:val="00053E55"/>
    <w:rsid w:val="00054CFA"/>
    <w:rsid w:val="00056ACF"/>
    <w:rsid w:val="00060A2B"/>
    <w:rsid w:val="00063E64"/>
    <w:rsid w:val="0006485F"/>
    <w:rsid w:val="000665F9"/>
    <w:rsid w:val="000715A3"/>
    <w:rsid w:val="000720A1"/>
    <w:rsid w:val="00072DBD"/>
    <w:rsid w:val="00074B9F"/>
    <w:rsid w:val="000758AE"/>
    <w:rsid w:val="00076811"/>
    <w:rsid w:val="00076BEF"/>
    <w:rsid w:val="00084287"/>
    <w:rsid w:val="00085CC7"/>
    <w:rsid w:val="0008609D"/>
    <w:rsid w:val="000866BC"/>
    <w:rsid w:val="00086D06"/>
    <w:rsid w:val="00090442"/>
    <w:rsid w:val="00091440"/>
    <w:rsid w:val="000920EB"/>
    <w:rsid w:val="0009485F"/>
    <w:rsid w:val="0009616C"/>
    <w:rsid w:val="000A52B2"/>
    <w:rsid w:val="000A669F"/>
    <w:rsid w:val="000A6A96"/>
    <w:rsid w:val="000A72B2"/>
    <w:rsid w:val="000B2220"/>
    <w:rsid w:val="000B35AA"/>
    <w:rsid w:val="000B38AA"/>
    <w:rsid w:val="000B39A3"/>
    <w:rsid w:val="000B54AB"/>
    <w:rsid w:val="000B5675"/>
    <w:rsid w:val="000B7B71"/>
    <w:rsid w:val="000C0090"/>
    <w:rsid w:val="000C46B2"/>
    <w:rsid w:val="000C580E"/>
    <w:rsid w:val="000C5FC6"/>
    <w:rsid w:val="000C7980"/>
    <w:rsid w:val="000D0290"/>
    <w:rsid w:val="000D0759"/>
    <w:rsid w:val="000D1174"/>
    <w:rsid w:val="000D572B"/>
    <w:rsid w:val="000D5BBA"/>
    <w:rsid w:val="000E0348"/>
    <w:rsid w:val="000E29DF"/>
    <w:rsid w:val="000E3E68"/>
    <w:rsid w:val="000F0F76"/>
    <w:rsid w:val="000F13D1"/>
    <w:rsid w:val="000F3498"/>
    <w:rsid w:val="000F4FB1"/>
    <w:rsid w:val="001027ED"/>
    <w:rsid w:val="00104A22"/>
    <w:rsid w:val="00105620"/>
    <w:rsid w:val="00107449"/>
    <w:rsid w:val="001119E0"/>
    <w:rsid w:val="001178D5"/>
    <w:rsid w:val="001207DB"/>
    <w:rsid w:val="0013196F"/>
    <w:rsid w:val="00132C4D"/>
    <w:rsid w:val="00140B1F"/>
    <w:rsid w:val="00142D15"/>
    <w:rsid w:val="00146FA6"/>
    <w:rsid w:val="00152E11"/>
    <w:rsid w:val="00155C96"/>
    <w:rsid w:val="001568A3"/>
    <w:rsid w:val="00160B71"/>
    <w:rsid w:val="00161F49"/>
    <w:rsid w:val="00165403"/>
    <w:rsid w:val="0016668A"/>
    <w:rsid w:val="0016721B"/>
    <w:rsid w:val="00174495"/>
    <w:rsid w:val="001762C5"/>
    <w:rsid w:val="001764F5"/>
    <w:rsid w:val="001767F3"/>
    <w:rsid w:val="00176F38"/>
    <w:rsid w:val="00177022"/>
    <w:rsid w:val="00177B7A"/>
    <w:rsid w:val="001810AD"/>
    <w:rsid w:val="001829CF"/>
    <w:rsid w:val="001842DD"/>
    <w:rsid w:val="00185AE8"/>
    <w:rsid w:val="00190230"/>
    <w:rsid w:val="00191AE7"/>
    <w:rsid w:val="00192AD0"/>
    <w:rsid w:val="00192DD4"/>
    <w:rsid w:val="0019397C"/>
    <w:rsid w:val="0019488C"/>
    <w:rsid w:val="00195A95"/>
    <w:rsid w:val="0019777F"/>
    <w:rsid w:val="001A06A5"/>
    <w:rsid w:val="001A0DBF"/>
    <w:rsid w:val="001A51B8"/>
    <w:rsid w:val="001A567C"/>
    <w:rsid w:val="001A7273"/>
    <w:rsid w:val="001A7B8F"/>
    <w:rsid w:val="001B5085"/>
    <w:rsid w:val="001B62FA"/>
    <w:rsid w:val="001C031A"/>
    <w:rsid w:val="001C243A"/>
    <w:rsid w:val="001C2D5E"/>
    <w:rsid w:val="001C3CC3"/>
    <w:rsid w:val="001C4A7E"/>
    <w:rsid w:val="001C6A21"/>
    <w:rsid w:val="001D00A4"/>
    <w:rsid w:val="001D14A1"/>
    <w:rsid w:val="001D14F4"/>
    <w:rsid w:val="001D7057"/>
    <w:rsid w:val="001D7968"/>
    <w:rsid w:val="001E27F3"/>
    <w:rsid w:val="001E299A"/>
    <w:rsid w:val="001E35D5"/>
    <w:rsid w:val="001E380B"/>
    <w:rsid w:val="001E38F2"/>
    <w:rsid w:val="001E3B0D"/>
    <w:rsid w:val="001E4668"/>
    <w:rsid w:val="001E467F"/>
    <w:rsid w:val="001E48B5"/>
    <w:rsid w:val="001F2A0D"/>
    <w:rsid w:val="001F3B93"/>
    <w:rsid w:val="001F4686"/>
    <w:rsid w:val="001F566B"/>
    <w:rsid w:val="001F6DD0"/>
    <w:rsid w:val="001F6F4A"/>
    <w:rsid w:val="00201ECE"/>
    <w:rsid w:val="00202596"/>
    <w:rsid w:val="00202F49"/>
    <w:rsid w:val="00203825"/>
    <w:rsid w:val="00205E8D"/>
    <w:rsid w:val="00207021"/>
    <w:rsid w:val="00210D67"/>
    <w:rsid w:val="00211B36"/>
    <w:rsid w:val="00212FFB"/>
    <w:rsid w:val="002141CF"/>
    <w:rsid w:val="00215B9A"/>
    <w:rsid w:val="0021653E"/>
    <w:rsid w:val="00217A79"/>
    <w:rsid w:val="00217EE1"/>
    <w:rsid w:val="00220724"/>
    <w:rsid w:val="00220752"/>
    <w:rsid w:val="00220C54"/>
    <w:rsid w:val="00221778"/>
    <w:rsid w:val="002229F8"/>
    <w:rsid w:val="00222E97"/>
    <w:rsid w:val="002242A7"/>
    <w:rsid w:val="002247B5"/>
    <w:rsid w:val="00225A00"/>
    <w:rsid w:val="00226213"/>
    <w:rsid w:val="00226D08"/>
    <w:rsid w:val="00230482"/>
    <w:rsid w:val="00232B0A"/>
    <w:rsid w:val="00233381"/>
    <w:rsid w:val="00234188"/>
    <w:rsid w:val="00235FF8"/>
    <w:rsid w:val="0023691D"/>
    <w:rsid w:val="00237035"/>
    <w:rsid w:val="0024193C"/>
    <w:rsid w:val="002434D6"/>
    <w:rsid w:val="00243BB0"/>
    <w:rsid w:val="00244637"/>
    <w:rsid w:val="00244965"/>
    <w:rsid w:val="002459CD"/>
    <w:rsid w:val="002474E3"/>
    <w:rsid w:val="00250BFF"/>
    <w:rsid w:val="002521C3"/>
    <w:rsid w:val="00252846"/>
    <w:rsid w:val="00253B47"/>
    <w:rsid w:val="00253B86"/>
    <w:rsid w:val="00253EAA"/>
    <w:rsid w:val="00254364"/>
    <w:rsid w:val="00255E15"/>
    <w:rsid w:val="00255E99"/>
    <w:rsid w:val="00256D09"/>
    <w:rsid w:val="00257AD6"/>
    <w:rsid w:val="00262B18"/>
    <w:rsid w:val="002638D9"/>
    <w:rsid w:val="00264A18"/>
    <w:rsid w:val="0027092C"/>
    <w:rsid w:val="00271176"/>
    <w:rsid w:val="00274ACF"/>
    <w:rsid w:val="002750A6"/>
    <w:rsid w:val="0027538C"/>
    <w:rsid w:val="00277C41"/>
    <w:rsid w:val="00277D13"/>
    <w:rsid w:val="00282157"/>
    <w:rsid w:val="00282E98"/>
    <w:rsid w:val="0028484F"/>
    <w:rsid w:val="0028524A"/>
    <w:rsid w:val="00285A1B"/>
    <w:rsid w:val="00286BE9"/>
    <w:rsid w:val="00287055"/>
    <w:rsid w:val="00295542"/>
    <w:rsid w:val="00295BAD"/>
    <w:rsid w:val="00296F2D"/>
    <w:rsid w:val="00297D81"/>
    <w:rsid w:val="002A1D3C"/>
    <w:rsid w:val="002A24F7"/>
    <w:rsid w:val="002A2A0C"/>
    <w:rsid w:val="002A2DF5"/>
    <w:rsid w:val="002A3B33"/>
    <w:rsid w:val="002A3F47"/>
    <w:rsid w:val="002A3FCE"/>
    <w:rsid w:val="002A416A"/>
    <w:rsid w:val="002A6B4D"/>
    <w:rsid w:val="002B2547"/>
    <w:rsid w:val="002B32B4"/>
    <w:rsid w:val="002B41CF"/>
    <w:rsid w:val="002B67DC"/>
    <w:rsid w:val="002B6C3F"/>
    <w:rsid w:val="002C027A"/>
    <w:rsid w:val="002C13FF"/>
    <w:rsid w:val="002C1564"/>
    <w:rsid w:val="002C20C1"/>
    <w:rsid w:val="002C266C"/>
    <w:rsid w:val="002C454E"/>
    <w:rsid w:val="002C6E5B"/>
    <w:rsid w:val="002C774C"/>
    <w:rsid w:val="002D21B9"/>
    <w:rsid w:val="002D5755"/>
    <w:rsid w:val="002D7FE0"/>
    <w:rsid w:val="002E090E"/>
    <w:rsid w:val="002E0DBC"/>
    <w:rsid w:val="002E3560"/>
    <w:rsid w:val="002E45AD"/>
    <w:rsid w:val="002E5D00"/>
    <w:rsid w:val="002E6E78"/>
    <w:rsid w:val="002E6F9E"/>
    <w:rsid w:val="002E7F64"/>
    <w:rsid w:val="002F08C4"/>
    <w:rsid w:val="002F1669"/>
    <w:rsid w:val="002F19A1"/>
    <w:rsid w:val="002F1B14"/>
    <w:rsid w:val="002F1C37"/>
    <w:rsid w:val="002F2F7B"/>
    <w:rsid w:val="002F3582"/>
    <w:rsid w:val="002F40E8"/>
    <w:rsid w:val="002F71FD"/>
    <w:rsid w:val="00300537"/>
    <w:rsid w:val="003036E0"/>
    <w:rsid w:val="00305E2A"/>
    <w:rsid w:val="00306645"/>
    <w:rsid w:val="00307F1C"/>
    <w:rsid w:val="00310FA8"/>
    <w:rsid w:val="0031262E"/>
    <w:rsid w:val="00312D87"/>
    <w:rsid w:val="0031448A"/>
    <w:rsid w:val="00314FB9"/>
    <w:rsid w:val="00315BD4"/>
    <w:rsid w:val="00315DCB"/>
    <w:rsid w:val="00316ADB"/>
    <w:rsid w:val="00316EBE"/>
    <w:rsid w:val="00317193"/>
    <w:rsid w:val="00321073"/>
    <w:rsid w:val="003219F9"/>
    <w:rsid w:val="0032239E"/>
    <w:rsid w:val="00322C2F"/>
    <w:rsid w:val="00323352"/>
    <w:rsid w:val="003236EC"/>
    <w:rsid w:val="00323B3A"/>
    <w:rsid w:val="00324ED3"/>
    <w:rsid w:val="003250DE"/>
    <w:rsid w:val="0033013D"/>
    <w:rsid w:val="003306CB"/>
    <w:rsid w:val="00330FF8"/>
    <w:rsid w:val="0033154D"/>
    <w:rsid w:val="00331E5B"/>
    <w:rsid w:val="003356F2"/>
    <w:rsid w:val="0033636B"/>
    <w:rsid w:val="00336F31"/>
    <w:rsid w:val="00340DD4"/>
    <w:rsid w:val="003425CE"/>
    <w:rsid w:val="00344652"/>
    <w:rsid w:val="00347016"/>
    <w:rsid w:val="00347616"/>
    <w:rsid w:val="0034795A"/>
    <w:rsid w:val="003513C3"/>
    <w:rsid w:val="003519CB"/>
    <w:rsid w:val="00351E49"/>
    <w:rsid w:val="00352B56"/>
    <w:rsid w:val="00354431"/>
    <w:rsid w:val="00361147"/>
    <w:rsid w:val="00362356"/>
    <w:rsid w:val="003625D6"/>
    <w:rsid w:val="00362C1C"/>
    <w:rsid w:val="00363B47"/>
    <w:rsid w:val="003644B9"/>
    <w:rsid w:val="003679A8"/>
    <w:rsid w:val="00370E38"/>
    <w:rsid w:val="00371DF0"/>
    <w:rsid w:val="0037217D"/>
    <w:rsid w:val="0037664E"/>
    <w:rsid w:val="0038148B"/>
    <w:rsid w:val="003850EB"/>
    <w:rsid w:val="00386079"/>
    <w:rsid w:val="00386720"/>
    <w:rsid w:val="0038760F"/>
    <w:rsid w:val="00387C06"/>
    <w:rsid w:val="00397D7F"/>
    <w:rsid w:val="003A0C5E"/>
    <w:rsid w:val="003A0CDC"/>
    <w:rsid w:val="003A24A4"/>
    <w:rsid w:val="003A7A2E"/>
    <w:rsid w:val="003B0286"/>
    <w:rsid w:val="003B1E52"/>
    <w:rsid w:val="003B22D7"/>
    <w:rsid w:val="003B31BF"/>
    <w:rsid w:val="003B3317"/>
    <w:rsid w:val="003B47BF"/>
    <w:rsid w:val="003B4B5B"/>
    <w:rsid w:val="003B665B"/>
    <w:rsid w:val="003C02CD"/>
    <w:rsid w:val="003C12AA"/>
    <w:rsid w:val="003C6108"/>
    <w:rsid w:val="003C65BF"/>
    <w:rsid w:val="003D32B9"/>
    <w:rsid w:val="003D3FE6"/>
    <w:rsid w:val="003E1798"/>
    <w:rsid w:val="003E1D23"/>
    <w:rsid w:val="003E2F83"/>
    <w:rsid w:val="003E4357"/>
    <w:rsid w:val="003E55B9"/>
    <w:rsid w:val="003E66A6"/>
    <w:rsid w:val="003F00CE"/>
    <w:rsid w:val="003F00EB"/>
    <w:rsid w:val="003F1605"/>
    <w:rsid w:val="003F2950"/>
    <w:rsid w:val="003F7BCB"/>
    <w:rsid w:val="00400A52"/>
    <w:rsid w:val="00400A58"/>
    <w:rsid w:val="0040191C"/>
    <w:rsid w:val="0040200F"/>
    <w:rsid w:val="004057F2"/>
    <w:rsid w:val="004112CE"/>
    <w:rsid w:val="00412C4C"/>
    <w:rsid w:val="00413392"/>
    <w:rsid w:val="0041364E"/>
    <w:rsid w:val="00415F92"/>
    <w:rsid w:val="004170BC"/>
    <w:rsid w:val="00420069"/>
    <w:rsid w:val="00422DEE"/>
    <w:rsid w:val="00423174"/>
    <w:rsid w:val="00427271"/>
    <w:rsid w:val="00427EEA"/>
    <w:rsid w:val="00430655"/>
    <w:rsid w:val="00430CBA"/>
    <w:rsid w:val="004311FD"/>
    <w:rsid w:val="00431DB6"/>
    <w:rsid w:val="00433F68"/>
    <w:rsid w:val="00435C42"/>
    <w:rsid w:val="004362CB"/>
    <w:rsid w:val="0043647D"/>
    <w:rsid w:val="004367DD"/>
    <w:rsid w:val="00436EED"/>
    <w:rsid w:val="00437CE7"/>
    <w:rsid w:val="004402EB"/>
    <w:rsid w:val="00440630"/>
    <w:rsid w:val="004423BE"/>
    <w:rsid w:val="00442C2B"/>
    <w:rsid w:val="00444027"/>
    <w:rsid w:val="004543E2"/>
    <w:rsid w:val="0045481C"/>
    <w:rsid w:val="00454FD9"/>
    <w:rsid w:val="0045720F"/>
    <w:rsid w:val="00460B3F"/>
    <w:rsid w:val="00461C5E"/>
    <w:rsid w:val="0046329B"/>
    <w:rsid w:val="0046376B"/>
    <w:rsid w:val="00463A09"/>
    <w:rsid w:val="004645A3"/>
    <w:rsid w:val="00465FA4"/>
    <w:rsid w:val="00466C06"/>
    <w:rsid w:val="00466F14"/>
    <w:rsid w:val="0046745E"/>
    <w:rsid w:val="00472435"/>
    <w:rsid w:val="0047741F"/>
    <w:rsid w:val="0048167A"/>
    <w:rsid w:val="00481D62"/>
    <w:rsid w:val="004825C2"/>
    <w:rsid w:val="00483D07"/>
    <w:rsid w:val="00483F86"/>
    <w:rsid w:val="004848A0"/>
    <w:rsid w:val="00490489"/>
    <w:rsid w:val="004908B3"/>
    <w:rsid w:val="00491278"/>
    <w:rsid w:val="004913BB"/>
    <w:rsid w:val="00493DD3"/>
    <w:rsid w:val="0049544C"/>
    <w:rsid w:val="00495F4C"/>
    <w:rsid w:val="004A08DB"/>
    <w:rsid w:val="004A09E9"/>
    <w:rsid w:val="004A2138"/>
    <w:rsid w:val="004A24E3"/>
    <w:rsid w:val="004A38DD"/>
    <w:rsid w:val="004A4208"/>
    <w:rsid w:val="004A4B6D"/>
    <w:rsid w:val="004B0D27"/>
    <w:rsid w:val="004B1CFB"/>
    <w:rsid w:val="004B46B4"/>
    <w:rsid w:val="004B4877"/>
    <w:rsid w:val="004B4B21"/>
    <w:rsid w:val="004B6007"/>
    <w:rsid w:val="004B7CBA"/>
    <w:rsid w:val="004C023D"/>
    <w:rsid w:val="004C321A"/>
    <w:rsid w:val="004C44C0"/>
    <w:rsid w:val="004C4D7B"/>
    <w:rsid w:val="004C6475"/>
    <w:rsid w:val="004C77AE"/>
    <w:rsid w:val="004D21BD"/>
    <w:rsid w:val="004D3CAF"/>
    <w:rsid w:val="004D55DE"/>
    <w:rsid w:val="004D569C"/>
    <w:rsid w:val="004D5E2C"/>
    <w:rsid w:val="004E0582"/>
    <w:rsid w:val="004E1D4B"/>
    <w:rsid w:val="004E46D5"/>
    <w:rsid w:val="004E5B2F"/>
    <w:rsid w:val="004E7CC7"/>
    <w:rsid w:val="004F06F1"/>
    <w:rsid w:val="004F16D9"/>
    <w:rsid w:val="004F3C42"/>
    <w:rsid w:val="004F47A2"/>
    <w:rsid w:val="00500585"/>
    <w:rsid w:val="005030CA"/>
    <w:rsid w:val="00505834"/>
    <w:rsid w:val="00505AA6"/>
    <w:rsid w:val="00507213"/>
    <w:rsid w:val="00507ACF"/>
    <w:rsid w:val="0051111A"/>
    <w:rsid w:val="00511BEA"/>
    <w:rsid w:val="00513FE8"/>
    <w:rsid w:val="00516B3F"/>
    <w:rsid w:val="005227D5"/>
    <w:rsid w:val="00523D57"/>
    <w:rsid w:val="00525B0B"/>
    <w:rsid w:val="0052615A"/>
    <w:rsid w:val="005269E8"/>
    <w:rsid w:val="00527018"/>
    <w:rsid w:val="0053029E"/>
    <w:rsid w:val="00530E93"/>
    <w:rsid w:val="00531E30"/>
    <w:rsid w:val="00533362"/>
    <w:rsid w:val="00533C5C"/>
    <w:rsid w:val="00533DA7"/>
    <w:rsid w:val="00537968"/>
    <w:rsid w:val="005405AF"/>
    <w:rsid w:val="005432DB"/>
    <w:rsid w:val="00543BAA"/>
    <w:rsid w:val="005464DC"/>
    <w:rsid w:val="00552386"/>
    <w:rsid w:val="00552B5F"/>
    <w:rsid w:val="005532E3"/>
    <w:rsid w:val="00553451"/>
    <w:rsid w:val="00555661"/>
    <w:rsid w:val="00556B5C"/>
    <w:rsid w:val="0056366B"/>
    <w:rsid w:val="00565679"/>
    <w:rsid w:val="00566204"/>
    <w:rsid w:val="00567C16"/>
    <w:rsid w:val="00570E69"/>
    <w:rsid w:val="0057295A"/>
    <w:rsid w:val="00574369"/>
    <w:rsid w:val="00583063"/>
    <w:rsid w:val="0058321B"/>
    <w:rsid w:val="0058337B"/>
    <w:rsid w:val="005851C7"/>
    <w:rsid w:val="005858B4"/>
    <w:rsid w:val="0058609A"/>
    <w:rsid w:val="00586105"/>
    <w:rsid w:val="00590178"/>
    <w:rsid w:val="005904C3"/>
    <w:rsid w:val="00590513"/>
    <w:rsid w:val="0059142C"/>
    <w:rsid w:val="00592F88"/>
    <w:rsid w:val="00593F52"/>
    <w:rsid w:val="0059486A"/>
    <w:rsid w:val="00594BCB"/>
    <w:rsid w:val="00595EC6"/>
    <w:rsid w:val="005A0E7E"/>
    <w:rsid w:val="005A3395"/>
    <w:rsid w:val="005A3817"/>
    <w:rsid w:val="005A4E80"/>
    <w:rsid w:val="005A6FC4"/>
    <w:rsid w:val="005B5695"/>
    <w:rsid w:val="005B5F01"/>
    <w:rsid w:val="005C05A4"/>
    <w:rsid w:val="005C1177"/>
    <w:rsid w:val="005C1A5E"/>
    <w:rsid w:val="005C44CF"/>
    <w:rsid w:val="005C44D8"/>
    <w:rsid w:val="005C59B1"/>
    <w:rsid w:val="005C7BD5"/>
    <w:rsid w:val="005D0D8B"/>
    <w:rsid w:val="005D4740"/>
    <w:rsid w:val="005D4CA3"/>
    <w:rsid w:val="005D52F5"/>
    <w:rsid w:val="005D7249"/>
    <w:rsid w:val="005D7B02"/>
    <w:rsid w:val="005D7FA7"/>
    <w:rsid w:val="005F01A8"/>
    <w:rsid w:val="005F0344"/>
    <w:rsid w:val="005F25E9"/>
    <w:rsid w:val="005F6EE9"/>
    <w:rsid w:val="005F7CC2"/>
    <w:rsid w:val="006039F0"/>
    <w:rsid w:val="00605648"/>
    <w:rsid w:val="006066C1"/>
    <w:rsid w:val="00607613"/>
    <w:rsid w:val="00607C93"/>
    <w:rsid w:val="0061371D"/>
    <w:rsid w:val="006174C3"/>
    <w:rsid w:val="00617D56"/>
    <w:rsid w:val="006223DB"/>
    <w:rsid w:val="00630F3B"/>
    <w:rsid w:val="0063214D"/>
    <w:rsid w:val="006336FA"/>
    <w:rsid w:val="00634A6F"/>
    <w:rsid w:val="00635663"/>
    <w:rsid w:val="006358C7"/>
    <w:rsid w:val="00635DB9"/>
    <w:rsid w:val="0063717A"/>
    <w:rsid w:val="00637AC9"/>
    <w:rsid w:val="00641484"/>
    <w:rsid w:val="00641E90"/>
    <w:rsid w:val="006421CA"/>
    <w:rsid w:val="00643384"/>
    <w:rsid w:val="00646CB6"/>
    <w:rsid w:val="00647683"/>
    <w:rsid w:val="006502B2"/>
    <w:rsid w:val="0065245B"/>
    <w:rsid w:val="00656CD8"/>
    <w:rsid w:val="00660AB6"/>
    <w:rsid w:val="00662897"/>
    <w:rsid w:val="00666480"/>
    <w:rsid w:val="00666AFD"/>
    <w:rsid w:val="00667318"/>
    <w:rsid w:val="0066732A"/>
    <w:rsid w:val="00672FDD"/>
    <w:rsid w:val="00676A42"/>
    <w:rsid w:val="006815BF"/>
    <w:rsid w:val="00683382"/>
    <w:rsid w:val="00684517"/>
    <w:rsid w:val="006851C6"/>
    <w:rsid w:val="00686286"/>
    <w:rsid w:val="006871D4"/>
    <w:rsid w:val="00687575"/>
    <w:rsid w:val="00687A95"/>
    <w:rsid w:val="00691680"/>
    <w:rsid w:val="0069424E"/>
    <w:rsid w:val="00694BB3"/>
    <w:rsid w:val="006958BE"/>
    <w:rsid w:val="006A216A"/>
    <w:rsid w:val="006A3E19"/>
    <w:rsid w:val="006A433D"/>
    <w:rsid w:val="006A55BF"/>
    <w:rsid w:val="006A58B1"/>
    <w:rsid w:val="006A68C1"/>
    <w:rsid w:val="006B1107"/>
    <w:rsid w:val="006B1933"/>
    <w:rsid w:val="006B1E80"/>
    <w:rsid w:val="006B2521"/>
    <w:rsid w:val="006C51E6"/>
    <w:rsid w:val="006C7B35"/>
    <w:rsid w:val="006D35FF"/>
    <w:rsid w:val="006D362A"/>
    <w:rsid w:val="006E039F"/>
    <w:rsid w:val="006E22A2"/>
    <w:rsid w:val="006E2691"/>
    <w:rsid w:val="006E39B0"/>
    <w:rsid w:val="006E3A1A"/>
    <w:rsid w:val="006E518A"/>
    <w:rsid w:val="006F02CA"/>
    <w:rsid w:val="006F15CB"/>
    <w:rsid w:val="006F2103"/>
    <w:rsid w:val="006F21C9"/>
    <w:rsid w:val="006F2D71"/>
    <w:rsid w:val="006F4809"/>
    <w:rsid w:val="006F4B82"/>
    <w:rsid w:val="006F5163"/>
    <w:rsid w:val="006F66DB"/>
    <w:rsid w:val="00701638"/>
    <w:rsid w:val="00703A03"/>
    <w:rsid w:val="00704253"/>
    <w:rsid w:val="00704681"/>
    <w:rsid w:val="00704824"/>
    <w:rsid w:val="00705325"/>
    <w:rsid w:val="00706504"/>
    <w:rsid w:val="00706801"/>
    <w:rsid w:val="00707654"/>
    <w:rsid w:val="00710885"/>
    <w:rsid w:val="00713C37"/>
    <w:rsid w:val="007140DB"/>
    <w:rsid w:val="00714EA8"/>
    <w:rsid w:val="00715BBE"/>
    <w:rsid w:val="00722B75"/>
    <w:rsid w:val="00723004"/>
    <w:rsid w:val="00724A25"/>
    <w:rsid w:val="00724C6D"/>
    <w:rsid w:val="00725553"/>
    <w:rsid w:val="007260F8"/>
    <w:rsid w:val="007278B4"/>
    <w:rsid w:val="00727AEF"/>
    <w:rsid w:val="007305DB"/>
    <w:rsid w:val="007316D2"/>
    <w:rsid w:val="00732C96"/>
    <w:rsid w:val="00734AE6"/>
    <w:rsid w:val="007361F3"/>
    <w:rsid w:val="00737582"/>
    <w:rsid w:val="00737AAE"/>
    <w:rsid w:val="00742458"/>
    <w:rsid w:val="007446EE"/>
    <w:rsid w:val="00744A8B"/>
    <w:rsid w:val="00745EF9"/>
    <w:rsid w:val="00746B11"/>
    <w:rsid w:val="00747191"/>
    <w:rsid w:val="0075025C"/>
    <w:rsid w:val="00750643"/>
    <w:rsid w:val="007535E4"/>
    <w:rsid w:val="00755D66"/>
    <w:rsid w:val="0075680A"/>
    <w:rsid w:val="00756E19"/>
    <w:rsid w:val="00756FF9"/>
    <w:rsid w:val="00760520"/>
    <w:rsid w:val="007611B2"/>
    <w:rsid w:val="007623C1"/>
    <w:rsid w:val="007633C4"/>
    <w:rsid w:val="007647EC"/>
    <w:rsid w:val="00764EB2"/>
    <w:rsid w:val="00765C0A"/>
    <w:rsid w:val="00766590"/>
    <w:rsid w:val="00766938"/>
    <w:rsid w:val="0077256C"/>
    <w:rsid w:val="00772F35"/>
    <w:rsid w:val="00774588"/>
    <w:rsid w:val="007745E5"/>
    <w:rsid w:val="00775276"/>
    <w:rsid w:val="0077661C"/>
    <w:rsid w:val="00776AA5"/>
    <w:rsid w:val="007806E2"/>
    <w:rsid w:val="00786D34"/>
    <w:rsid w:val="007901C7"/>
    <w:rsid w:val="00790993"/>
    <w:rsid w:val="00790E34"/>
    <w:rsid w:val="00794A79"/>
    <w:rsid w:val="0079795C"/>
    <w:rsid w:val="007A08A4"/>
    <w:rsid w:val="007A0B34"/>
    <w:rsid w:val="007A1878"/>
    <w:rsid w:val="007A1ED2"/>
    <w:rsid w:val="007A5E16"/>
    <w:rsid w:val="007A760D"/>
    <w:rsid w:val="007A7912"/>
    <w:rsid w:val="007B0294"/>
    <w:rsid w:val="007B163E"/>
    <w:rsid w:val="007B32BD"/>
    <w:rsid w:val="007B3D55"/>
    <w:rsid w:val="007B42C9"/>
    <w:rsid w:val="007B63C6"/>
    <w:rsid w:val="007C051E"/>
    <w:rsid w:val="007C0A80"/>
    <w:rsid w:val="007C172A"/>
    <w:rsid w:val="007C1953"/>
    <w:rsid w:val="007C3590"/>
    <w:rsid w:val="007C35AA"/>
    <w:rsid w:val="007C4D46"/>
    <w:rsid w:val="007C7AA1"/>
    <w:rsid w:val="007C7D45"/>
    <w:rsid w:val="007D405D"/>
    <w:rsid w:val="007D4DCE"/>
    <w:rsid w:val="007D54B9"/>
    <w:rsid w:val="007D6FE8"/>
    <w:rsid w:val="007D723D"/>
    <w:rsid w:val="007E0CA3"/>
    <w:rsid w:val="007E358B"/>
    <w:rsid w:val="007E459A"/>
    <w:rsid w:val="007E5D24"/>
    <w:rsid w:val="007E5F87"/>
    <w:rsid w:val="007E603A"/>
    <w:rsid w:val="007F0623"/>
    <w:rsid w:val="007F13E1"/>
    <w:rsid w:val="007F239F"/>
    <w:rsid w:val="007F27D8"/>
    <w:rsid w:val="007F28E1"/>
    <w:rsid w:val="007F37EA"/>
    <w:rsid w:val="007F385F"/>
    <w:rsid w:val="007F391D"/>
    <w:rsid w:val="007F44E8"/>
    <w:rsid w:val="007F49D3"/>
    <w:rsid w:val="007F6133"/>
    <w:rsid w:val="007F6694"/>
    <w:rsid w:val="007F7871"/>
    <w:rsid w:val="007F7C88"/>
    <w:rsid w:val="00803A35"/>
    <w:rsid w:val="00805BB4"/>
    <w:rsid w:val="00806D6C"/>
    <w:rsid w:val="00806D72"/>
    <w:rsid w:val="00811E47"/>
    <w:rsid w:val="0081244A"/>
    <w:rsid w:val="008151B3"/>
    <w:rsid w:val="00815A86"/>
    <w:rsid w:val="00816C42"/>
    <w:rsid w:val="00823D6A"/>
    <w:rsid w:val="0082417F"/>
    <w:rsid w:val="0082506C"/>
    <w:rsid w:val="008257CF"/>
    <w:rsid w:val="008259DB"/>
    <w:rsid w:val="00826761"/>
    <w:rsid w:val="0082680A"/>
    <w:rsid w:val="0082691F"/>
    <w:rsid w:val="008269CB"/>
    <w:rsid w:val="00827692"/>
    <w:rsid w:val="00837441"/>
    <w:rsid w:val="00840378"/>
    <w:rsid w:val="008405F7"/>
    <w:rsid w:val="0084364F"/>
    <w:rsid w:val="00844F97"/>
    <w:rsid w:val="0084548E"/>
    <w:rsid w:val="00847E7B"/>
    <w:rsid w:val="008504B6"/>
    <w:rsid w:val="00851335"/>
    <w:rsid w:val="00853BCF"/>
    <w:rsid w:val="00853DB1"/>
    <w:rsid w:val="008543F8"/>
    <w:rsid w:val="0085524D"/>
    <w:rsid w:val="00862CFC"/>
    <w:rsid w:val="0086417D"/>
    <w:rsid w:val="00864780"/>
    <w:rsid w:val="0086576D"/>
    <w:rsid w:val="00865C5B"/>
    <w:rsid w:val="008679F0"/>
    <w:rsid w:val="00870E94"/>
    <w:rsid w:val="008718BA"/>
    <w:rsid w:val="008718D3"/>
    <w:rsid w:val="00871A4B"/>
    <w:rsid w:val="008729EE"/>
    <w:rsid w:val="0087374D"/>
    <w:rsid w:val="00875462"/>
    <w:rsid w:val="00876355"/>
    <w:rsid w:val="0087717C"/>
    <w:rsid w:val="00877E0B"/>
    <w:rsid w:val="00881B68"/>
    <w:rsid w:val="00881ED6"/>
    <w:rsid w:val="008825F8"/>
    <w:rsid w:val="008840DB"/>
    <w:rsid w:val="00884BB6"/>
    <w:rsid w:val="00885689"/>
    <w:rsid w:val="00885B52"/>
    <w:rsid w:val="0088717B"/>
    <w:rsid w:val="0089084D"/>
    <w:rsid w:val="008927D7"/>
    <w:rsid w:val="008971FE"/>
    <w:rsid w:val="00897719"/>
    <w:rsid w:val="0089795A"/>
    <w:rsid w:val="00897D0A"/>
    <w:rsid w:val="008A0552"/>
    <w:rsid w:val="008A0F87"/>
    <w:rsid w:val="008A2ED0"/>
    <w:rsid w:val="008A3144"/>
    <w:rsid w:val="008A40FE"/>
    <w:rsid w:val="008A6471"/>
    <w:rsid w:val="008A6633"/>
    <w:rsid w:val="008B1538"/>
    <w:rsid w:val="008B288E"/>
    <w:rsid w:val="008B2D22"/>
    <w:rsid w:val="008B5418"/>
    <w:rsid w:val="008B7476"/>
    <w:rsid w:val="008C15AE"/>
    <w:rsid w:val="008C28EA"/>
    <w:rsid w:val="008C65E8"/>
    <w:rsid w:val="008C7882"/>
    <w:rsid w:val="008D00E7"/>
    <w:rsid w:val="008D0E9C"/>
    <w:rsid w:val="008D1584"/>
    <w:rsid w:val="008D252B"/>
    <w:rsid w:val="008D4C9E"/>
    <w:rsid w:val="008D55B6"/>
    <w:rsid w:val="008D5F38"/>
    <w:rsid w:val="008D6704"/>
    <w:rsid w:val="008D690D"/>
    <w:rsid w:val="008E2390"/>
    <w:rsid w:val="008E24CB"/>
    <w:rsid w:val="008E2E0D"/>
    <w:rsid w:val="008E3953"/>
    <w:rsid w:val="008E54A2"/>
    <w:rsid w:val="008E5C24"/>
    <w:rsid w:val="008E7740"/>
    <w:rsid w:val="008E7F09"/>
    <w:rsid w:val="008F0A06"/>
    <w:rsid w:val="008F0F7F"/>
    <w:rsid w:val="008F154D"/>
    <w:rsid w:val="008F1C6C"/>
    <w:rsid w:val="008F59DC"/>
    <w:rsid w:val="008F5C69"/>
    <w:rsid w:val="008F6F3C"/>
    <w:rsid w:val="008F7579"/>
    <w:rsid w:val="009024D7"/>
    <w:rsid w:val="00902A2D"/>
    <w:rsid w:val="00906978"/>
    <w:rsid w:val="00910709"/>
    <w:rsid w:val="00913773"/>
    <w:rsid w:val="0091564B"/>
    <w:rsid w:val="009164E6"/>
    <w:rsid w:val="00916EEA"/>
    <w:rsid w:val="00920270"/>
    <w:rsid w:val="00920E5E"/>
    <w:rsid w:val="00922596"/>
    <w:rsid w:val="0093117B"/>
    <w:rsid w:val="00936E0E"/>
    <w:rsid w:val="00940584"/>
    <w:rsid w:val="009420AD"/>
    <w:rsid w:val="0094226F"/>
    <w:rsid w:val="0094383B"/>
    <w:rsid w:val="0094395A"/>
    <w:rsid w:val="009439C1"/>
    <w:rsid w:val="009449C4"/>
    <w:rsid w:val="00946859"/>
    <w:rsid w:val="00946902"/>
    <w:rsid w:val="009477AD"/>
    <w:rsid w:val="0095182E"/>
    <w:rsid w:val="00954134"/>
    <w:rsid w:val="00954198"/>
    <w:rsid w:val="00955295"/>
    <w:rsid w:val="00955366"/>
    <w:rsid w:val="00955B85"/>
    <w:rsid w:val="0095732D"/>
    <w:rsid w:val="00957C33"/>
    <w:rsid w:val="00964DFD"/>
    <w:rsid w:val="00965D47"/>
    <w:rsid w:val="00967469"/>
    <w:rsid w:val="009674F6"/>
    <w:rsid w:val="00967D48"/>
    <w:rsid w:val="00971A60"/>
    <w:rsid w:val="00971D75"/>
    <w:rsid w:val="00971DE7"/>
    <w:rsid w:val="00973213"/>
    <w:rsid w:val="00973A36"/>
    <w:rsid w:val="009759DF"/>
    <w:rsid w:val="00977037"/>
    <w:rsid w:val="009772A8"/>
    <w:rsid w:val="0098077F"/>
    <w:rsid w:val="0098648F"/>
    <w:rsid w:val="009909D9"/>
    <w:rsid w:val="009925F4"/>
    <w:rsid w:val="00992D2C"/>
    <w:rsid w:val="00994C22"/>
    <w:rsid w:val="009A0977"/>
    <w:rsid w:val="009A1876"/>
    <w:rsid w:val="009A2F1A"/>
    <w:rsid w:val="009A3781"/>
    <w:rsid w:val="009A6833"/>
    <w:rsid w:val="009B0498"/>
    <w:rsid w:val="009B092A"/>
    <w:rsid w:val="009B0A12"/>
    <w:rsid w:val="009B2FE3"/>
    <w:rsid w:val="009B54B1"/>
    <w:rsid w:val="009B5BB2"/>
    <w:rsid w:val="009B6A8B"/>
    <w:rsid w:val="009B7315"/>
    <w:rsid w:val="009C0D0A"/>
    <w:rsid w:val="009C733C"/>
    <w:rsid w:val="009D0D6F"/>
    <w:rsid w:val="009D2B27"/>
    <w:rsid w:val="009D3E0E"/>
    <w:rsid w:val="009D488E"/>
    <w:rsid w:val="009D52DB"/>
    <w:rsid w:val="009D56E4"/>
    <w:rsid w:val="009E2301"/>
    <w:rsid w:val="009E2460"/>
    <w:rsid w:val="009E4F94"/>
    <w:rsid w:val="009E611C"/>
    <w:rsid w:val="009E6A47"/>
    <w:rsid w:val="009F105B"/>
    <w:rsid w:val="009F277E"/>
    <w:rsid w:val="009F28E7"/>
    <w:rsid w:val="009F4F0A"/>
    <w:rsid w:val="009F573A"/>
    <w:rsid w:val="009F7475"/>
    <w:rsid w:val="009F7ED4"/>
    <w:rsid w:val="009F7EF8"/>
    <w:rsid w:val="00A01BC6"/>
    <w:rsid w:val="00A0212A"/>
    <w:rsid w:val="00A051FA"/>
    <w:rsid w:val="00A0557A"/>
    <w:rsid w:val="00A06047"/>
    <w:rsid w:val="00A069E5"/>
    <w:rsid w:val="00A075C2"/>
    <w:rsid w:val="00A07721"/>
    <w:rsid w:val="00A07C25"/>
    <w:rsid w:val="00A1044F"/>
    <w:rsid w:val="00A13128"/>
    <w:rsid w:val="00A13B7A"/>
    <w:rsid w:val="00A16207"/>
    <w:rsid w:val="00A171D2"/>
    <w:rsid w:val="00A17F9A"/>
    <w:rsid w:val="00A213AC"/>
    <w:rsid w:val="00A219F5"/>
    <w:rsid w:val="00A22891"/>
    <w:rsid w:val="00A22B0C"/>
    <w:rsid w:val="00A22CF3"/>
    <w:rsid w:val="00A22F95"/>
    <w:rsid w:val="00A257D7"/>
    <w:rsid w:val="00A26F13"/>
    <w:rsid w:val="00A27484"/>
    <w:rsid w:val="00A27F62"/>
    <w:rsid w:val="00A328C0"/>
    <w:rsid w:val="00A35322"/>
    <w:rsid w:val="00A37823"/>
    <w:rsid w:val="00A410EA"/>
    <w:rsid w:val="00A478CD"/>
    <w:rsid w:val="00A52EB6"/>
    <w:rsid w:val="00A56BBE"/>
    <w:rsid w:val="00A621C3"/>
    <w:rsid w:val="00A644CF"/>
    <w:rsid w:val="00A65101"/>
    <w:rsid w:val="00A65E6E"/>
    <w:rsid w:val="00A660F7"/>
    <w:rsid w:val="00A67629"/>
    <w:rsid w:val="00A70B73"/>
    <w:rsid w:val="00A71BFD"/>
    <w:rsid w:val="00A71FB3"/>
    <w:rsid w:val="00A7252F"/>
    <w:rsid w:val="00A73590"/>
    <w:rsid w:val="00A7506C"/>
    <w:rsid w:val="00A77161"/>
    <w:rsid w:val="00A77B25"/>
    <w:rsid w:val="00A77D41"/>
    <w:rsid w:val="00A81F71"/>
    <w:rsid w:val="00A82E90"/>
    <w:rsid w:val="00A844F3"/>
    <w:rsid w:val="00A84881"/>
    <w:rsid w:val="00A84A19"/>
    <w:rsid w:val="00A8666E"/>
    <w:rsid w:val="00A86EE7"/>
    <w:rsid w:val="00A92A8F"/>
    <w:rsid w:val="00A92BAF"/>
    <w:rsid w:val="00A9353F"/>
    <w:rsid w:val="00A937E3"/>
    <w:rsid w:val="00A93EFB"/>
    <w:rsid w:val="00A9533B"/>
    <w:rsid w:val="00AA04D1"/>
    <w:rsid w:val="00AA105E"/>
    <w:rsid w:val="00AA3B58"/>
    <w:rsid w:val="00AA3C05"/>
    <w:rsid w:val="00AA3E7E"/>
    <w:rsid w:val="00AA40ED"/>
    <w:rsid w:val="00AA610A"/>
    <w:rsid w:val="00AA6184"/>
    <w:rsid w:val="00AA6842"/>
    <w:rsid w:val="00AA7A9E"/>
    <w:rsid w:val="00AB0D22"/>
    <w:rsid w:val="00AB15BA"/>
    <w:rsid w:val="00AB2893"/>
    <w:rsid w:val="00AB4C2F"/>
    <w:rsid w:val="00AC22DC"/>
    <w:rsid w:val="00AC450F"/>
    <w:rsid w:val="00AC477F"/>
    <w:rsid w:val="00AC602A"/>
    <w:rsid w:val="00AC67D6"/>
    <w:rsid w:val="00AD29E2"/>
    <w:rsid w:val="00AD3066"/>
    <w:rsid w:val="00AD46D4"/>
    <w:rsid w:val="00AD5278"/>
    <w:rsid w:val="00AD69C2"/>
    <w:rsid w:val="00AD726E"/>
    <w:rsid w:val="00AE05E2"/>
    <w:rsid w:val="00AE1930"/>
    <w:rsid w:val="00AE238B"/>
    <w:rsid w:val="00AE2A91"/>
    <w:rsid w:val="00AE2F64"/>
    <w:rsid w:val="00AE4ED9"/>
    <w:rsid w:val="00AE5878"/>
    <w:rsid w:val="00AE6232"/>
    <w:rsid w:val="00AE64AC"/>
    <w:rsid w:val="00AE6C89"/>
    <w:rsid w:val="00AF470F"/>
    <w:rsid w:val="00AF4BDF"/>
    <w:rsid w:val="00AF54E7"/>
    <w:rsid w:val="00AF615F"/>
    <w:rsid w:val="00AF7CC0"/>
    <w:rsid w:val="00B054FD"/>
    <w:rsid w:val="00B05581"/>
    <w:rsid w:val="00B0657B"/>
    <w:rsid w:val="00B06FC7"/>
    <w:rsid w:val="00B07196"/>
    <w:rsid w:val="00B0733F"/>
    <w:rsid w:val="00B10C8A"/>
    <w:rsid w:val="00B10FF8"/>
    <w:rsid w:val="00B1436D"/>
    <w:rsid w:val="00B1486B"/>
    <w:rsid w:val="00B15FF6"/>
    <w:rsid w:val="00B169EB"/>
    <w:rsid w:val="00B17080"/>
    <w:rsid w:val="00B20755"/>
    <w:rsid w:val="00B213C8"/>
    <w:rsid w:val="00B21E98"/>
    <w:rsid w:val="00B2623D"/>
    <w:rsid w:val="00B27B5C"/>
    <w:rsid w:val="00B3118A"/>
    <w:rsid w:val="00B34525"/>
    <w:rsid w:val="00B35729"/>
    <w:rsid w:val="00B371DB"/>
    <w:rsid w:val="00B4136A"/>
    <w:rsid w:val="00B43CBA"/>
    <w:rsid w:val="00B47778"/>
    <w:rsid w:val="00B5012B"/>
    <w:rsid w:val="00B50AAB"/>
    <w:rsid w:val="00B51761"/>
    <w:rsid w:val="00B51798"/>
    <w:rsid w:val="00B53722"/>
    <w:rsid w:val="00B54B32"/>
    <w:rsid w:val="00B57E02"/>
    <w:rsid w:val="00B63B43"/>
    <w:rsid w:val="00B66260"/>
    <w:rsid w:val="00B6691F"/>
    <w:rsid w:val="00B66C5C"/>
    <w:rsid w:val="00B66ECF"/>
    <w:rsid w:val="00B6764F"/>
    <w:rsid w:val="00B679C3"/>
    <w:rsid w:val="00B71D8F"/>
    <w:rsid w:val="00B72636"/>
    <w:rsid w:val="00B7268B"/>
    <w:rsid w:val="00B757B0"/>
    <w:rsid w:val="00B75F90"/>
    <w:rsid w:val="00B7799C"/>
    <w:rsid w:val="00B77EA0"/>
    <w:rsid w:val="00B86166"/>
    <w:rsid w:val="00B8753F"/>
    <w:rsid w:val="00B955CD"/>
    <w:rsid w:val="00B969C6"/>
    <w:rsid w:val="00B97A60"/>
    <w:rsid w:val="00BA2EC7"/>
    <w:rsid w:val="00BA3604"/>
    <w:rsid w:val="00BA36B3"/>
    <w:rsid w:val="00BA3C02"/>
    <w:rsid w:val="00BA6418"/>
    <w:rsid w:val="00BA7F6C"/>
    <w:rsid w:val="00BB2AC8"/>
    <w:rsid w:val="00BB3BD7"/>
    <w:rsid w:val="00BB5C50"/>
    <w:rsid w:val="00BB678E"/>
    <w:rsid w:val="00BB6CA6"/>
    <w:rsid w:val="00BB74BF"/>
    <w:rsid w:val="00BB7ECC"/>
    <w:rsid w:val="00BC355A"/>
    <w:rsid w:val="00BD2F53"/>
    <w:rsid w:val="00BD4166"/>
    <w:rsid w:val="00BD4952"/>
    <w:rsid w:val="00BD4D23"/>
    <w:rsid w:val="00BD7A1D"/>
    <w:rsid w:val="00BD7DAB"/>
    <w:rsid w:val="00BE1347"/>
    <w:rsid w:val="00BE1DDD"/>
    <w:rsid w:val="00BE21CB"/>
    <w:rsid w:val="00BE4697"/>
    <w:rsid w:val="00BE560F"/>
    <w:rsid w:val="00BE6585"/>
    <w:rsid w:val="00BF4DCE"/>
    <w:rsid w:val="00BF51BE"/>
    <w:rsid w:val="00BF5C2E"/>
    <w:rsid w:val="00C01B88"/>
    <w:rsid w:val="00C023EE"/>
    <w:rsid w:val="00C048FF"/>
    <w:rsid w:val="00C05520"/>
    <w:rsid w:val="00C07699"/>
    <w:rsid w:val="00C124D6"/>
    <w:rsid w:val="00C12DFF"/>
    <w:rsid w:val="00C15081"/>
    <w:rsid w:val="00C163A6"/>
    <w:rsid w:val="00C2029A"/>
    <w:rsid w:val="00C21A9A"/>
    <w:rsid w:val="00C23A9A"/>
    <w:rsid w:val="00C244B4"/>
    <w:rsid w:val="00C25D7B"/>
    <w:rsid w:val="00C27AD2"/>
    <w:rsid w:val="00C304C4"/>
    <w:rsid w:val="00C3213A"/>
    <w:rsid w:val="00C322A1"/>
    <w:rsid w:val="00C3245E"/>
    <w:rsid w:val="00C3277F"/>
    <w:rsid w:val="00C34E70"/>
    <w:rsid w:val="00C34FD1"/>
    <w:rsid w:val="00C352DE"/>
    <w:rsid w:val="00C35866"/>
    <w:rsid w:val="00C431FD"/>
    <w:rsid w:val="00C46700"/>
    <w:rsid w:val="00C56ED5"/>
    <w:rsid w:val="00C61676"/>
    <w:rsid w:val="00C6281F"/>
    <w:rsid w:val="00C63517"/>
    <w:rsid w:val="00C65D4F"/>
    <w:rsid w:val="00C65F58"/>
    <w:rsid w:val="00C66B7E"/>
    <w:rsid w:val="00C70CA8"/>
    <w:rsid w:val="00C72012"/>
    <w:rsid w:val="00C74C36"/>
    <w:rsid w:val="00C7644B"/>
    <w:rsid w:val="00C842AF"/>
    <w:rsid w:val="00C84BB2"/>
    <w:rsid w:val="00C87FDC"/>
    <w:rsid w:val="00C9079F"/>
    <w:rsid w:val="00C9543F"/>
    <w:rsid w:val="00CA111F"/>
    <w:rsid w:val="00CA122D"/>
    <w:rsid w:val="00CA2F57"/>
    <w:rsid w:val="00CA4E9A"/>
    <w:rsid w:val="00CA5CDE"/>
    <w:rsid w:val="00CA7772"/>
    <w:rsid w:val="00CB279C"/>
    <w:rsid w:val="00CB2883"/>
    <w:rsid w:val="00CB34F1"/>
    <w:rsid w:val="00CB7B27"/>
    <w:rsid w:val="00CB7CD4"/>
    <w:rsid w:val="00CB7FA7"/>
    <w:rsid w:val="00CC11F8"/>
    <w:rsid w:val="00CC51C0"/>
    <w:rsid w:val="00CC597F"/>
    <w:rsid w:val="00CC694F"/>
    <w:rsid w:val="00CD2C50"/>
    <w:rsid w:val="00CD3417"/>
    <w:rsid w:val="00CD379F"/>
    <w:rsid w:val="00CD47A8"/>
    <w:rsid w:val="00CD718B"/>
    <w:rsid w:val="00CD72BE"/>
    <w:rsid w:val="00CE062E"/>
    <w:rsid w:val="00CE0CFC"/>
    <w:rsid w:val="00CE66BB"/>
    <w:rsid w:val="00CF0D93"/>
    <w:rsid w:val="00CF13A2"/>
    <w:rsid w:val="00CF1CE2"/>
    <w:rsid w:val="00CF33B3"/>
    <w:rsid w:val="00CF3880"/>
    <w:rsid w:val="00CF4ABB"/>
    <w:rsid w:val="00CF518C"/>
    <w:rsid w:val="00CF55FB"/>
    <w:rsid w:val="00D00042"/>
    <w:rsid w:val="00D0143E"/>
    <w:rsid w:val="00D01C6F"/>
    <w:rsid w:val="00D02947"/>
    <w:rsid w:val="00D06CE3"/>
    <w:rsid w:val="00D079BE"/>
    <w:rsid w:val="00D10FF4"/>
    <w:rsid w:val="00D11746"/>
    <w:rsid w:val="00D12F86"/>
    <w:rsid w:val="00D14D25"/>
    <w:rsid w:val="00D159C4"/>
    <w:rsid w:val="00D17A85"/>
    <w:rsid w:val="00D213B2"/>
    <w:rsid w:val="00D22DD9"/>
    <w:rsid w:val="00D23506"/>
    <w:rsid w:val="00D23DF3"/>
    <w:rsid w:val="00D2524A"/>
    <w:rsid w:val="00D27720"/>
    <w:rsid w:val="00D32764"/>
    <w:rsid w:val="00D3394F"/>
    <w:rsid w:val="00D34CD0"/>
    <w:rsid w:val="00D3616E"/>
    <w:rsid w:val="00D36DC8"/>
    <w:rsid w:val="00D37DFA"/>
    <w:rsid w:val="00D41942"/>
    <w:rsid w:val="00D44077"/>
    <w:rsid w:val="00D44F09"/>
    <w:rsid w:val="00D44F64"/>
    <w:rsid w:val="00D46A48"/>
    <w:rsid w:val="00D47E0A"/>
    <w:rsid w:val="00D47EC8"/>
    <w:rsid w:val="00D5046B"/>
    <w:rsid w:val="00D516B8"/>
    <w:rsid w:val="00D52229"/>
    <w:rsid w:val="00D5305C"/>
    <w:rsid w:val="00D63DDD"/>
    <w:rsid w:val="00D64898"/>
    <w:rsid w:val="00D67F9B"/>
    <w:rsid w:val="00D703FC"/>
    <w:rsid w:val="00D70EE8"/>
    <w:rsid w:val="00D71317"/>
    <w:rsid w:val="00D717CD"/>
    <w:rsid w:val="00D75B74"/>
    <w:rsid w:val="00D75EC3"/>
    <w:rsid w:val="00D80448"/>
    <w:rsid w:val="00D80D26"/>
    <w:rsid w:val="00D83377"/>
    <w:rsid w:val="00D83BC4"/>
    <w:rsid w:val="00D90AD5"/>
    <w:rsid w:val="00D90C23"/>
    <w:rsid w:val="00D917C2"/>
    <w:rsid w:val="00D91D4B"/>
    <w:rsid w:val="00D96A26"/>
    <w:rsid w:val="00DA2FBE"/>
    <w:rsid w:val="00DA4EDB"/>
    <w:rsid w:val="00DA52A1"/>
    <w:rsid w:val="00DA6E4C"/>
    <w:rsid w:val="00DA773B"/>
    <w:rsid w:val="00DC0950"/>
    <w:rsid w:val="00DC125B"/>
    <w:rsid w:val="00DC718E"/>
    <w:rsid w:val="00DD0E6B"/>
    <w:rsid w:val="00DD2485"/>
    <w:rsid w:val="00DD3276"/>
    <w:rsid w:val="00DD35E0"/>
    <w:rsid w:val="00DD373D"/>
    <w:rsid w:val="00DD41A3"/>
    <w:rsid w:val="00DD68FA"/>
    <w:rsid w:val="00DD6C71"/>
    <w:rsid w:val="00DE0409"/>
    <w:rsid w:val="00DE0832"/>
    <w:rsid w:val="00DE1747"/>
    <w:rsid w:val="00DE20D7"/>
    <w:rsid w:val="00DE6433"/>
    <w:rsid w:val="00DE64F8"/>
    <w:rsid w:val="00DE65C2"/>
    <w:rsid w:val="00DE743E"/>
    <w:rsid w:val="00DE7704"/>
    <w:rsid w:val="00DE7DCB"/>
    <w:rsid w:val="00DF0152"/>
    <w:rsid w:val="00DF1317"/>
    <w:rsid w:val="00DF1F9C"/>
    <w:rsid w:val="00E01196"/>
    <w:rsid w:val="00E0199C"/>
    <w:rsid w:val="00E02214"/>
    <w:rsid w:val="00E023C6"/>
    <w:rsid w:val="00E03653"/>
    <w:rsid w:val="00E04D56"/>
    <w:rsid w:val="00E0632B"/>
    <w:rsid w:val="00E06EA6"/>
    <w:rsid w:val="00E0707F"/>
    <w:rsid w:val="00E076F7"/>
    <w:rsid w:val="00E122BD"/>
    <w:rsid w:val="00E170CB"/>
    <w:rsid w:val="00E205BF"/>
    <w:rsid w:val="00E22666"/>
    <w:rsid w:val="00E227FC"/>
    <w:rsid w:val="00E2462A"/>
    <w:rsid w:val="00E24ED2"/>
    <w:rsid w:val="00E256BC"/>
    <w:rsid w:val="00E25B95"/>
    <w:rsid w:val="00E267ED"/>
    <w:rsid w:val="00E26825"/>
    <w:rsid w:val="00E279AC"/>
    <w:rsid w:val="00E308C8"/>
    <w:rsid w:val="00E33834"/>
    <w:rsid w:val="00E35E88"/>
    <w:rsid w:val="00E35EAB"/>
    <w:rsid w:val="00E35F5C"/>
    <w:rsid w:val="00E411FA"/>
    <w:rsid w:val="00E41639"/>
    <w:rsid w:val="00E42A78"/>
    <w:rsid w:val="00E45325"/>
    <w:rsid w:val="00E45552"/>
    <w:rsid w:val="00E467BA"/>
    <w:rsid w:val="00E46914"/>
    <w:rsid w:val="00E50C9C"/>
    <w:rsid w:val="00E53E9B"/>
    <w:rsid w:val="00E54A9C"/>
    <w:rsid w:val="00E5579B"/>
    <w:rsid w:val="00E56833"/>
    <w:rsid w:val="00E607F9"/>
    <w:rsid w:val="00E61D0A"/>
    <w:rsid w:val="00E61F87"/>
    <w:rsid w:val="00E63101"/>
    <w:rsid w:val="00E63193"/>
    <w:rsid w:val="00E64689"/>
    <w:rsid w:val="00E6767A"/>
    <w:rsid w:val="00E71552"/>
    <w:rsid w:val="00E723A7"/>
    <w:rsid w:val="00E726F5"/>
    <w:rsid w:val="00E811F4"/>
    <w:rsid w:val="00E83C14"/>
    <w:rsid w:val="00E84717"/>
    <w:rsid w:val="00E84769"/>
    <w:rsid w:val="00E86CBF"/>
    <w:rsid w:val="00E8796D"/>
    <w:rsid w:val="00E913CE"/>
    <w:rsid w:val="00E92D63"/>
    <w:rsid w:val="00E934C1"/>
    <w:rsid w:val="00E94F51"/>
    <w:rsid w:val="00E95E1F"/>
    <w:rsid w:val="00EA035B"/>
    <w:rsid w:val="00EA29A1"/>
    <w:rsid w:val="00EA319E"/>
    <w:rsid w:val="00EA4275"/>
    <w:rsid w:val="00EA519A"/>
    <w:rsid w:val="00EA78EE"/>
    <w:rsid w:val="00EB118E"/>
    <w:rsid w:val="00EB26A5"/>
    <w:rsid w:val="00EB2DC1"/>
    <w:rsid w:val="00EB7C57"/>
    <w:rsid w:val="00EC0AD9"/>
    <w:rsid w:val="00EC29B7"/>
    <w:rsid w:val="00EC2DC2"/>
    <w:rsid w:val="00EC4A79"/>
    <w:rsid w:val="00EC64FD"/>
    <w:rsid w:val="00EC6BF8"/>
    <w:rsid w:val="00ED038E"/>
    <w:rsid w:val="00ED3105"/>
    <w:rsid w:val="00ED3EB6"/>
    <w:rsid w:val="00ED5F5D"/>
    <w:rsid w:val="00ED6B66"/>
    <w:rsid w:val="00EE13A2"/>
    <w:rsid w:val="00EE19DE"/>
    <w:rsid w:val="00EE27B0"/>
    <w:rsid w:val="00EE31D6"/>
    <w:rsid w:val="00EE365E"/>
    <w:rsid w:val="00EE4DAE"/>
    <w:rsid w:val="00EE7A3F"/>
    <w:rsid w:val="00EF0278"/>
    <w:rsid w:val="00EF699D"/>
    <w:rsid w:val="00F02D07"/>
    <w:rsid w:val="00F034E3"/>
    <w:rsid w:val="00F0368E"/>
    <w:rsid w:val="00F0471C"/>
    <w:rsid w:val="00F061E6"/>
    <w:rsid w:val="00F10D94"/>
    <w:rsid w:val="00F13B6C"/>
    <w:rsid w:val="00F15AE5"/>
    <w:rsid w:val="00F17A82"/>
    <w:rsid w:val="00F2072E"/>
    <w:rsid w:val="00F2355B"/>
    <w:rsid w:val="00F23611"/>
    <w:rsid w:val="00F24F27"/>
    <w:rsid w:val="00F2702B"/>
    <w:rsid w:val="00F273A9"/>
    <w:rsid w:val="00F2790D"/>
    <w:rsid w:val="00F30860"/>
    <w:rsid w:val="00F43365"/>
    <w:rsid w:val="00F43985"/>
    <w:rsid w:val="00F441A6"/>
    <w:rsid w:val="00F52E68"/>
    <w:rsid w:val="00F540C6"/>
    <w:rsid w:val="00F54130"/>
    <w:rsid w:val="00F54937"/>
    <w:rsid w:val="00F553D3"/>
    <w:rsid w:val="00F63051"/>
    <w:rsid w:val="00F63E75"/>
    <w:rsid w:val="00F64E7A"/>
    <w:rsid w:val="00F66DBF"/>
    <w:rsid w:val="00F67438"/>
    <w:rsid w:val="00F675C1"/>
    <w:rsid w:val="00F67A76"/>
    <w:rsid w:val="00F72A43"/>
    <w:rsid w:val="00F740CE"/>
    <w:rsid w:val="00F747E4"/>
    <w:rsid w:val="00F74ECB"/>
    <w:rsid w:val="00F75938"/>
    <w:rsid w:val="00F75BB3"/>
    <w:rsid w:val="00F80D45"/>
    <w:rsid w:val="00F8208F"/>
    <w:rsid w:val="00F82B10"/>
    <w:rsid w:val="00F82DDC"/>
    <w:rsid w:val="00F83788"/>
    <w:rsid w:val="00F83DF4"/>
    <w:rsid w:val="00F83EF0"/>
    <w:rsid w:val="00F86538"/>
    <w:rsid w:val="00F873F3"/>
    <w:rsid w:val="00F87AA9"/>
    <w:rsid w:val="00F90035"/>
    <w:rsid w:val="00F90066"/>
    <w:rsid w:val="00F909C5"/>
    <w:rsid w:val="00F90E7D"/>
    <w:rsid w:val="00F91D1A"/>
    <w:rsid w:val="00F92200"/>
    <w:rsid w:val="00F9448E"/>
    <w:rsid w:val="00F94858"/>
    <w:rsid w:val="00F948B0"/>
    <w:rsid w:val="00F94AB0"/>
    <w:rsid w:val="00F94DAA"/>
    <w:rsid w:val="00F95A2D"/>
    <w:rsid w:val="00F979FF"/>
    <w:rsid w:val="00FA01BA"/>
    <w:rsid w:val="00FA4F76"/>
    <w:rsid w:val="00FA607C"/>
    <w:rsid w:val="00FB3052"/>
    <w:rsid w:val="00FB3626"/>
    <w:rsid w:val="00FB5D27"/>
    <w:rsid w:val="00FB7E97"/>
    <w:rsid w:val="00FC067C"/>
    <w:rsid w:val="00FC1237"/>
    <w:rsid w:val="00FC1AD7"/>
    <w:rsid w:val="00FC5591"/>
    <w:rsid w:val="00FD063A"/>
    <w:rsid w:val="00FD0E2D"/>
    <w:rsid w:val="00FD27AE"/>
    <w:rsid w:val="00FD3194"/>
    <w:rsid w:val="00FD3D3A"/>
    <w:rsid w:val="00FD3F92"/>
    <w:rsid w:val="00FD444F"/>
    <w:rsid w:val="00FD6FC8"/>
    <w:rsid w:val="00FE0666"/>
    <w:rsid w:val="00FE490D"/>
    <w:rsid w:val="00FE6956"/>
    <w:rsid w:val="00FF1B1D"/>
    <w:rsid w:val="00FF271A"/>
    <w:rsid w:val="00FF3CD5"/>
    <w:rsid w:val="00FF5B7B"/>
    <w:rsid w:val="00FF6AD2"/>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center" fill="f" fillcolor="white" stroke="f">
      <v:fill color="white" on="f"/>
      <v:stroke on="f"/>
    </o:shapedefaults>
    <o:shapelayout v:ext="edit">
      <o:idmap v:ext="edit" data="1"/>
    </o:shapelayout>
  </w:shapeDefaults>
  <w:decimalSymbol w:val="."/>
  <w:listSeparator w:val=","/>
  <w14:docId w14:val="48271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_tradnl" w:eastAsia="es-ES_trad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E0D"/>
    <w:rPr>
      <w:rFonts w:ascii="Times New Roman" w:eastAsia="Times New Roman" w:hAnsi="Times New Roman"/>
      <w:sz w:val="24"/>
      <w:szCs w:val="24"/>
      <w:lang w:val="es-ES" w:eastAsia="es-ES"/>
    </w:rPr>
  </w:style>
  <w:style w:type="paragraph" w:styleId="Heading1">
    <w:name w:val="heading 1"/>
    <w:basedOn w:val="Normal"/>
    <w:next w:val="Normal"/>
    <w:link w:val="Heading1Char"/>
    <w:qFormat/>
    <w:rsid w:val="006336FA"/>
    <w:pPr>
      <w:keepNext/>
      <w:outlineLvl w:val="0"/>
    </w:pPr>
    <w:rPr>
      <w:rFonts w:ascii="Arial" w:hAnsi="Arial"/>
      <w:sz w:val="40"/>
      <w:szCs w:val="20"/>
      <w:lang w:val="es-CR"/>
    </w:rPr>
  </w:style>
  <w:style w:type="paragraph" w:styleId="Heading2">
    <w:name w:val="heading 2"/>
    <w:basedOn w:val="Normal"/>
    <w:next w:val="Normal"/>
    <w:link w:val="Heading2Char"/>
    <w:uiPriority w:val="9"/>
    <w:unhideWhenUsed/>
    <w:qFormat/>
    <w:rsid w:val="00B05581"/>
    <w:pPr>
      <w:keepNext/>
      <w:keepLines/>
      <w:spacing w:before="200" w:line="276" w:lineRule="auto"/>
      <w:outlineLvl w:val="1"/>
    </w:pPr>
    <w:rPr>
      <w:rFonts w:ascii="Cambria" w:hAnsi="Cambria"/>
      <w:b/>
      <w:bCs/>
      <w:color w:val="4F81BD"/>
      <w:sz w:val="26"/>
      <w:szCs w:val="26"/>
      <w:lang w:val="es-CR" w:eastAsia="es-CR"/>
    </w:rPr>
  </w:style>
  <w:style w:type="paragraph" w:styleId="Heading3">
    <w:name w:val="heading 3"/>
    <w:basedOn w:val="Normal"/>
    <w:next w:val="Normal"/>
    <w:link w:val="Heading3Char"/>
    <w:uiPriority w:val="9"/>
    <w:semiHidden/>
    <w:unhideWhenUsed/>
    <w:qFormat/>
    <w:rsid w:val="00816C42"/>
    <w:pPr>
      <w:keepNext/>
      <w:keepLines/>
      <w:spacing w:before="200" w:line="276" w:lineRule="auto"/>
      <w:outlineLvl w:val="2"/>
    </w:pPr>
    <w:rPr>
      <w:rFonts w:ascii="Cambria" w:hAnsi="Cambria"/>
      <w:b/>
      <w:bCs/>
      <w:color w:val="4F81BD"/>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7B7A"/>
    <w:pPr>
      <w:spacing w:after="200" w:line="276" w:lineRule="auto"/>
      <w:ind w:left="720"/>
      <w:contextualSpacing/>
      <w:jc w:val="both"/>
    </w:pPr>
    <w:rPr>
      <w:rFonts w:ascii="Calibri" w:eastAsia="Calibri" w:hAnsi="Calibri"/>
      <w:sz w:val="22"/>
      <w:szCs w:val="22"/>
      <w:lang w:val="en-US" w:eastAsia="en-US"/>
    </w:rPr>
  </w:style>
  <w:style w:type="character" w:styleId="CommentReference">
    <w:name w:val="annotation reference"/>
    <w:uiPriority w:val="99"/>
    <w:semiHidden/>
    <w:unhideWhenUsed/>
    <w:rsid w:val="00177B7A"/>
    <w:rPr>
      <w:sz w:val="16"/>
      <w:szCs w:val="16"/>
    </w:rPr>
  </w:style>
  <w:style w:type="paragraph" w:styleId="CommentText">
    <w:name w:val="annotation text"/>
    <w:basedOn w:val="Normal"/>
    <w:link w:val="CommentTextChar"/>
    <w:uiPriority w:val="99"/>
    <w:semiHidden/>
    <w:unhideWhenUsed/>
    <w:rsid w:val="00177B7A"/>
    <w:pPr>
      <w:spacing w:after="200"/>
      <w:jc w:val="both"/>
    </w:pPr>
    <w:rPr>
      <w:rFonts w:ascii="Calibri" w:eastAsia="Calibri" w:hAnsi="Calibri"/>
      <w:sz w:val="20"/>
      <w:szCs w:val="20"/>
      <w:lang w:val="en-US" w:eastAsia="en-US"/>
    </w:rPr>
  </w:style>
  <w:style w:type="character" w:customStyle="1" w:styleId="CommentTextChar">
    <w:name w:val="Comment Text Char"/>
    <w:basedOn w:val="DefaultParagraphFont"/>
    <w:link w:val="CommentText"/>
    <w:uiPriority w:val="99"/>
    <w:semiHidden/>
    <w:rsid w:val="00177B7A"/>
  </w:style>
  <w:style w:type="paragraph" w:styleId="BalloonText">
    <w:name w:val="Balloon Text"/>
    <w:basedOn w:val="Normal"/>
    <w:link w:val="BalloonTextChar"/>
    <w:uiPriority w:val="99"/>
    <w:semiHidden/>
    <w:unhideWhenUsed/>
    <w:rsid w:val="00177B7A"/>
    <w:rPr>
      <w:rFonts w:ascii="Tahoma" w:hAnsi="Tahoma"/>
      <w:sz w:val="16"/>
      <w:szCs w:val="16"/>
    </w:rPr>
  </w:style>
  <w:style w:type="character" w:customStyle="1" w:styleId="BalloonTextChar">
    <w:name w:val="Balloon Text Char"/>
    <w:link w:val="BalloonText"/>
    <w:uiPriority w:val="99"/>
    <w:semiHidden/>
    <w:rsid w:val="00177B7A"/>
    <w:rPr>
      <w:rFonts w:ascii="Tahoma" w:eastAsia="Times New Roman" w:hAnsi="Tahoma" w:cs="Tahoma"/>
      <w:sz w:val="16"/>
      <w:szCs w:val="16"/>
      <w:lang w:val="es-ES" w:eastAsia="es-ES"/>
    </w:rPr>
  </w:style>
  <w:style w:type="paragraph" w:styleId="Header">
    <w:name w:val="header"/>
    <w:basedOn w:val="Normal"/>
    <w:link w:val="HeaderChar"/>
    <w:uiPriority w:val="99"/>
    <w:unhideWhenUsed/>
    <w:rsid w:val="00964DFD"/>
    <w:pPr>
      <w:tabs>
        <w:tab w:val="center" w:pos="4680"/>
        <w:tab w:val="right" w:pos="9360"/>
      </w:tabs>
    </w:pPr>
  </w:style>
  <w:style w:type="character" w:customStyle="1" w:styleId="HeaderChar">
    <w:name w:val="Header Char"/>
    <w:link w:val="Header"/>
    <w:uiPriority w:val="99"/>
    <w:rsid w:val="00964DFD"/>
    <w:rPr>
      <w:rFonts w:ascii="Times New Roman" w:eastAsia="Times New Roman" w:hAnsi="Times New Roman"/>
      <w:sz w:val="24"/>
      <w:szCs w:val="24"/>
      <w:lang w:val="es-ES" w:eastAsia="es-ES"/>
    </w:rPr>
  </w:style>
  <w:style w:type="paragraph" w:styleId="Footer">
    <w:name w:val="footer"/>
    <w:basedOn w:val="Normal"/>
    <w:link w:val="FooterChar"/>
    <w:uiPriority w:val="99"/>
    <w:unhideWhenUsed/>
    <w:rsid w:val="00964DFD"/>
    <w:pPr>
      <w:tabs>
        <w:tab w:val="center" w:pos="4680"/>
        <w:tab w:val="right" w:pos="9360"/>
      </w:tabs>
    </w:pPr>
  </w:style>
  <w:style w:type="character" w:customStyle="1" w:styleId="FooterChar">
    <w:name w:val="Footer Char"/>
    <w:link w:val="Footer"/>
    <w:uiPriority w:val="99"/>
    <w:rsid w:val="00964DFD"/>
    <w:rPr>
      <w:rFonts w:ascii="Times New Roman" w:eastAsia="Times New Roman" w:hAnsi="Times New Roman"/>
      <w:sz w:val="24"/>
      <w:szCs w:val="24"/>
      <w:lang w:val="es-ES" w:eastAsia="es-ES"/>
    </w:rPr>
  </w:style>
  <w:style w:type="paragraph" w:customStyle="1" w:styleId="Default">
    <w:name w:val="Default"/>
    <w:rsid w:val="00F10D94"/>
    <w:pPr>
      <w:autoSpaceDE w:val="0"/>
      <w:autoSpaceDN w:val="0"/>
      <w:adjustRightInd w:val="0"/>
    </w:pPr>
    <w:rPr>
      <w:rFonts w:ascii="Times New Roman" w:hAnsi="Times New Roman"/>
      <w:color w:val="000000"/>
      <w:sz w:val="24"/>
      <w:szCs w:val="24"/>
      <w:lang w:val="es-CR" w:eastAsia="en-US"/>
    </w:rPr>
  </w:style>
  <w:style w:type="character" w:customStyle="1" w:styleId="Heading2Char">
    <w:name w:val="Heading 2 Char"/>
    <w:link w:val="Heading2"/>
    <w:uiPriority w:val="9"/>
    <w:rsid w:val="00B05581"/>
    <w:rPr>
      <w:rFonts w:ascii="Cambria" w:eastAsia="Times New Roman" w:hAnsi="Cambria" w:cs="Times New Roman"/>
      <w:b/>
      <w:bCs/>
      <w:color w:val="4F81BD"/>
      <w:sz w:val="26"/>
      <w:szCs w:val="26"/>
      <w:lang w:val="es-CR" w:eastAsia="es-CR"/>
    </w:rPr>
  </w:style>
  <w:style w:type="paragraph" w:customStyle="1" w:styleId="CUERPO">
    <w:name w:val="CUERPO"/>
    <w:rsid w:val="00B05581"/>
    <w:pPr>
      <w:jc w:val="both"/>
    </w:pPr>
    <w:rPr>
      <w:rFonts w:ascii="Lucida Sans" w:eastAsia="Times New Roman" w:hAnsi="Lucida Sans"/>
      <w:snapToGrid w:val="0"/>
      <w:color w:val="000000"/>
      <w:sz w:val="22"/>
      <w:lang w:val="es-ES" w:eastAsia="es-ES"/>
    </w:rPr>
  </w:style>
  <w:style w:type="paragraph" w:styleId="BodyText2">
    <w:name w:val="Body Text 2"/>
    <w:basedOn w:val="Normal"/>
    <w:link w:val="BodyText2Char"/>
    <w:rsid w:val="00D01C6F"/>
    <w:pPr>
      <w:jc w:val="both"/>
    </w:pPr>
    <w:rPr>
      <w:rFonts w:ascii="Tahoma" w:hAnsi="Tahoma" w:cs="Tahoma"/>
      <w:b/>
      <w:bCs/>
      <w:sz w:val="20"/>
      <w:lang w:val="es-SV"/>
    </w:rPr>
  </w:style>
  <w:style w:type="character" w:customStyle="1" w:styleId="BodyText2Char">
    <w:name w:val="Body Text 2 Char"/>
    <w:link w:val="BodyText2"/>
    <w:rsid w:val="00D01C6F"/>
    <w:rPr>
      <w:rFonts w:ascii="Tahoma" w:eastAsia="Times New Roman" w:hAnsi="Tahoma" w:cs="Tahoma"/>
      <w:b/>
      <w:bCs/>
      <w:szCs w:val="24"/>
      <w:lang w:val="es-SV"/>
    </w:rPr>
  </w:style>
  <w:style w:type="paragraph" w:styleId="BodyTextIndent">
    <w:name w:val="Body Text Indent"/>
    <w:basedOn w:val="Normal"/>
    <w:link w:val="BodyTextIndentChar"/>
    <w:uiPriority w:val="99"/>
    <w:semiHidden/>
    <w:unhideWhenUsed/>
    <w:rsid w:val="00565679"/>
    <w:pPr>
      <w:spacing w:after="120"/>
      <w:ind w:left="283"/>
    </w:pPr>
  </w:style>
  <w:style w:type="character" w:customStyle="1" w:styleId="BodyTextIndentChar">
    <w:name w:val="Body Text Indent Char"/>
    <w:link w:val="BodyTextIndent"/>
    <w:uiPriority w:val="99"/>
    <w:semiHidden/>
    <w:rsid w:val="00565679"/>
    <w:rPr>
      <w:rFonts w:ascii="Times New Roman" w:eastAsia="Times New Roman" w:hAnsi="Times New Roman"/>
      <w:sz w:val="24"/>
      <w:szCs w:val="24"/>
    </w:rPr>
  </w:style>
  <w:style w:type="character" w:customStyle="1" w:styleId="Heading3Char">
    <w:name w:val="Heading 3 Char"/>
    <w:link w:val="Heading3"/>
    <w:uiPriority w:val="9"/>
    <w:semiHidden/>
    <w:rsid w:val="00816C42"/>
    <w:rPr>
      <w:rFonts w:ascii="Cambria" w:eastAsia="Times New Roman" w:hAnsi="Cambria" w:cs="Times New Roman"/>
      <w:b/>
      <w:bCs/>
      <w:color w:val="4F81BD"/>
      <w:sz w:val="22"/>
      <w:szCs w:val="22"/>
      <w:lang w:eastAsia="en-US"/>
    </w:rPr>
  </w:style>
  <w:style w:type="paragraph" w:styleId="NormalWeb">
    <w:name w:val="Normal (Web)"/>
    <w:basedOn w:val="Normal"/>
    <w:uiPriority w:val="99"/>
    <w:unhideWhenUsed/>
    <w:rsid w:val="00816C42"/>
    <w:pPr>
      <w:spacing w:before="100" w:beforeAutospacing="1" w:after="100" w:afterAutospacing="1"/>
    </w:pPr>
    <w:rPr>
      <w:lang w:val="en-US" w:eastAsia="en-US"/>
    </w:rPr>
  </w:style>
  <w:style w:type="character" w:styleId="Strong">
    <w:name w:val="Strong"/>
    <w:uiPriority w:val="22"/>
    <w:qFormat/>
    <w:rsid w:val="00816C42"/>
    <w:rPr>
      <w:b/>
      <w:bCs/>
    </w:rPr>
  </w:style>
  <w:style w:type="character" w:customStyle="1" w:styleId="apple-converted-space">
    <w:name w:val="apple-converted-space"/>
    <w:basedOn w:val="DefaultParagraphFont"/>
    <w:rsid w:val="009F28E7"/>
  </w:style>
  <w:style w:type="character" w:styleId="Hyperlink">
    <w:name w:val="Hyperlink"/>
    <w:uiPriority w:val="99"/>
    <w:unhideWhenUsed/>
    <w:rsid w:val="003644B9"/>
    <w:rPr>
      <w:color w:val="0000FF"/>
      <w:u w:val="single"/>
    </w:rPr>
  </w:style>
  <w:style w:type="character" w:customStyle="1" w:styleId="Heading1Char">
    <w:name w:val="Heading 1 Char"/>
    <w:link w:val="Heading1"/>
    <w:rsid w:val="006336FA"/>
    <w:rPr>
      <w:rFonts w:ascii="Arial" w:eastAsia="Times New Roman" w:hAnsi="Arial"/>
      <w:sz w:val="40"/>
      <w:lang w:eastAsia="es-ES"/>
    </w:rPr>
  </w:style>
  <w:style w:type="paragraph" w:customStyle="1" w:styleId="Sangradetextonormal2">
    <w:name w:val="Sangría de texto normal2"/>
    <w:rsid w:val="00A0557A"/>
    <w:pPr>
      <w:tabs>
        <w:tab w:val="left" w:pos="-720"/>
        <w:tab w:val="left" w:pos="284"/>
      </w:tabs>
      <w:suppressAutoHyphens/>
      <w:ind w:left="283" w:hanging="283"/>
      <w:jc w:val="both"/>
    </w:pPr>
    <w:rPr>
      <w:rFonts w:ascii="Arial" w:eastAsia="ヒラギノ角ゴ Pro W3" w:hAnsi="Arial"/>
      <w:color w:val="000000"/>
      <w:spacing w:val="-2"/>
      <w:sz w:val="18"/>
      <w:lang w:eastAsia="es-CR"/>
    </w:rPr>
  </w:style>
  <w:style w:type="table" w:styleId="TableGrid">
    <w:name w:val="Table Grid"/>
    <w:basedOn w:val="TableNormal"/>
    <w:uiPriority w:val="59"/>
    <w:rsid w:val="00F82B10"/>
    <w:rPr>
      <w:rFonts w:ascii="Times New Roman" w:eastAsia="Times New Roman" w:hAnsi="Times New Roman"/>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mmentSubject">
    <w:name w:val="annotation subject"/>
    <w:basedOn w:val="CommentText"/>
    <w:next w:val="CommentText"/>
    <w:link w:val="CommentSubjectChar"/>
    <w:uiPriority w:val="99"/>
    <w:semiHidden/>
    <w:unhideWhenUsed/>
    <w:rsid w:val="00D44F09"/>
    <w:pPr>
      <w:spacing w:after="0"/>
      <w:jc w:val="left"/>
    </w:pPr>
    <w:rPr>
      <w:rFonts w:ascii="Times New Roman" w:eastAsia="Times New Roman" w:hAnsi="Times New Roman"/>
      <w:b/>
      <w:bCs/>
      <w:lang w:val="es-ES" w:eastAsia="es-ES"/>
    </w:rPr>
  </w:style>
  <w:style w:type="character" w:customStyle="1" w:styleId="CommentSubjectChar">
    <w:name w:val="Comment Subject Char"/>
    <w:link w:val="CommentSubject"/>
    <w:uiPriority w:val="99"/>
    <w:semiHidden/>
    <w:rsid w:val="00D44F09"/>
    <w:rPr>
      <w:rFonts w:ascii="Times New Roman" w:eastAsia="Times New Roman" w:hAnsi="Times New Roman"/>
      <w:b/>
      <w:bCs/>
      <w:lang w:val="es-ES" w:eastAsia="es-ES"/>
    </w:rPr>
  </w:style>
  <w:style w:type="paragraph" w:styleId="TOCHeading">
    <w:name w:val="TOC Heading"/>
    <w:basedOn w:val="Heading1"/>
    <w:next w:val="Normal"/>
    <w:uiPriority w:val="39"/>
    <w:unhideWhenUsed/>
    <w:qFormat/>
    <w:rsid w:val="001D00A4"/>
    <w:pPr>
      <w:keepLines/>
      <w:spacing w:before="240" w:line="259" w:lineRule="auto"/>
      <w:outlineLvl w:val="9"/>
    </w:pPr>
    <w:rPr>
      <w:rFonts w:ascii="Calibri Light" w:hAnsi="Calibri Light"/>
      <w:color w:val="2E74B5"/>
      <w:sz w:val="32"/>
      <w:szCs w:val="32"/>
      <w:lang w:eastAsia="es-CR"/>
    </w:rPr>
  </w:style>
  <w:style w:type="paragraph" w:styleId="TOC1">
    <w:name w:val="toc 1"/>
    <w:basedOn w:val="Normal"/>
    <w:next w:val="Normal"/>
    <w:autoRedefine/>
    <w:uiPriority w:val="39"/>
    <w:unhideWhenUsed/>
    <w:rsid w:val="00277D13"/>
    <w:pPr>
      <w:spacing w:before="120" w:after="120"/>
    </w:pPr>
    <w:rPr>
      <w:rFonts w:asciiTheme="minorHAnsi" w:hAnsiTheme="minorHAnsi"/>
      <w:b/>
      <w:bCs/>
      <w:caps/>
      <w:sz w:val="20"/>
      <w:szCs w:val="20"/>
    </w:rPr>
  </w:style>
  <w:style w:type="paragraph" w:styleId="TOC2">
    <w:name w:val="toc 2"/>
    <w:basedOn w:val="Normal"/>
    <w:next w:val="Normal"/>
    <w:autoRedefine/>
    <w:uiPriority w:val="39"/>
    <w:unhideWhenUsed/>
    <w:rsid w:val="006358C7"/>
    <w:pPr>
      <w:ind w:left="240"/>
    </w:pPr>
    <w:rPr>
      <w:rFonts w:asciiTheme="minorHAnsi" w:hAnsiTheme="minorHAnsi"/>
      <w:smallCaps/>
      <w:sz w:val="20"/>
      <w:szCs w:val="20"/>
    </w:rPr>
  </w:style>
  <w:style w:type="paragraph" w:styleId="Revision">
    <w:name w:val="Revision"/>
    <w:hidden/>
    <w:uiPriority w:val="99"/>
    <w:semiHidden/>
    <w:rsid w:val="00F86538"/>
    <w:rPr>
      <w:rFonts w:ascii="Times New Roman" w:eastAsia="Times New Roman" w:hAnsi="Times New Roman"/>
      <w:sz w:val="24"/>
      <w:szCs w:val="24"/>
      <w:lang w:val="es-ES" w:eastAsia="es-ES"/>
    </w:rPr>
  </w:style>
  <w:style w:type="character" w:styleId="FollowedHyperlink">
    <w:name w:val="FollowedHyperlink"/>
    <w:uiPriority w:val="99"/>
    <w:semiHidden/>
    <w:unhideWhenUsed/>
    <w:rsid w:val="00F86538"/>
    <w:rPr>
      <w:color w:val="954F72"/>
      <w:u w:val="single"/>
    </w:rPr>
  </w:style>
  <w:style w:type="paragraph" w:styleId="TOC3">
    <w:name w:val="toc 3"/>
    <w:basedOn w:val="Normal"/>
    <w:next w:val="Normal"/>
    <w:autoRedefine/>
    <w:uiPriority w:val="39"/>
    <w:unhideWhenUsed/>
    <w:rsid w:val="008B1538"/>
    <w:pPr>
      <w:ind w:left="480"/>
    </w:pPr>
    <w:rPr>
      <w:rFonts w:asciiTheme="minorHAnsi" w:hAnsiTheme="minorHAnsi"/>
      <w:i/>
      <w:iCs/>
      <w:sz w:val="20"/>
      <w:szCs w:val="20"/>
    </w:rPr>
  </w:style>
  <w:style w:type="paragraph" w:styleId="TOC4">
    <w:name w:val="toc 4"/>
    <w:basedOn w:val="Normal"/>
    <w:next w:val="Normal"/>
    <w:autoRedefine/>
    <w:uiPriority w:val="39"/>
    <w:unhideWhenUsed/>
    <w:rsid w:val="008B1538"/>
    <w:pPr>
      <w:ind w:left="720"/>
    </w:pPr>
    <w:rPr>
      <w:rFonts w:asciiTheme="minorHAnsi" w:hAnsiTheme="minorHAnsi"/>
      <w:sz w:val="18"/>
      <w:szCs w:val="18"/>
    </w:rPr>
  </w:style>
  <w:style w:type="paragraph" w:styleId="TOC5">
    <w:name w:val="toc 5"/>
    <w:basedOn w:val="Normal"/>
    <w:next w:val="Normal"/>
    <w:autoRedefine/>
    <w:uiPriority w:val="39"/>
    <w:unhideWhenUsed/>
    <w:rsid w:val="008B1538"/>
    <w:pPr>
      <w:ind w:left="960"/>
    </w:pPr>
    <w:rPr>
      <w:rFonts w:asciiTheme="minorHAnsi" w:hAnsiTheme="minorHAnsi"/>
      <w:sz w:val="18"/>
      <w:szCs w:val="18"/>
    </w:rPr>
  </w:style>
  <w:style w:type="paragraph" w:styleId="TOC6">
    <w:name w:val="toc 6"/>
    <w:basedOn w:val="Normal"/>
    <w:next w:val="Normal"/>
    <w:autoRedefine/>
    <w:uiPriority w:val="39"/>
    <w:unhideWhenUsed/>
    <w:rsid w:val="008B1538"/>
    <w:pPr>
      <w:ind w:left="1200"/>
    </w:pPr>
    <w:rPr>
      <w:rFonts w:asciiTheme="minorHAnsi" w:hAnsiTheme="minorHAnsi"/>
      <w:sz w:val="18"/>
      <w:szCs w:val="18"/>
    </w:rPr>
  </w:style>
  <w:style w:type="paragraph" w:styleId="TOC7">
    <w:name w:val="toc 7"/>
    <w:basedOn w:val="Normal"/>
    <w:next w:val="Normal"/>
    <w:autoRedefine/>
    <w:uiPriority w:val="39"/>
    <w:unhideWhenUsed/>
    <w:rsid w:val="008B1538"/>
    <w:pPr>
      <w:ind w:left="1440"/>
    </w:pPr>
    <w:rPr>
      <w:rFonts w:asciiTheme="minorHAnsi" w:hAnsiTheme="minorHAnsi"/>
      <w:sz w:val="18"/>
      <w:szCs w:val="18"/>
    </w:rPr>
  </w:style>
  <w:style w:type="paragraph" w:styleId="TOC8">
    <w:name w:val="toc 8"/>
    <w:basedOn w:val="Normal"/>
    <w:next w:val="Normal"/>
    <w:autoRedefine/>
    <w:uiPriority w:val="39"/>
    <w:unhideWhenUsed/>
    <w:rsid w:val="008B1538"/>
    <w:pPr>
      <w:ind w:left="1680"/>
    </w:pPr>
    <w:rPr>
      <w:rFonts w:asciiTheme="minorHAnsi" w:hAnsiTheme="minorHAnsi"/>
      <w:sz w:val="18"/>
      <w:szCs w:val="18"/>
    </w:rPr>
  </w:style>
  <w:style w:type="paragraph" w:styleId="TOC9">
    <w:name w:val="toc 9"/>
    <w:basedOn w:val="Normal"/>
    <w:next w:val="Normal"/>
    <w:autoRedefine/>
    <w:uiPriority w:val="39"/>
    <w:unhideWhenUsed/>
    <w:rsid w:val="008B1538"/>
    <w:pPr>
      <w:ind w:left="1920"/>
    </w:pPr>
    <w:rPr>
      <w:rFonts w:asciiTheme="minorHAnsi" w:hAnsiTheme="minorHAns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_tradnl" w:eastAsia="es-ES_trad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E0D"/>
    <w:rPr>
      <w:rFonts w:ascii="Times New Roman" w:eastAsia="Times New Roman" w:hAnsi="Times New Roman"/>
      <w:sz w:val="24"/>
      <w:szCs w:val="24"/>
      <w:lang w:val="es-ES" w:eastAsia="es-ES"/>
    </w:rPr>
  </w:style>
  <w:style w:type="paragraph" w:styleId="Heading1">
    <w:name w:val="heading 1"/>
    <w:basedOn w:val="Normal"/>
    <w:next w:val="Normal"/>
    <w:link w:val="Heading1Char"/>
    <w:qFormat/>
    <w:rsid w:val="006336FA"/>
    <w:pPr>
      <w:keepNext/>
      <w:outlineLvl w:val="0"/>
    </w:pPr>
    <w:rPr>
      <w:rFonts w:ascii="Arial" w:hAnsi="Arial"/>
      <w:sz w:val="40"/>
      <w:szCs w:val="20"/>
      <w:lang w:val="es-CR"/>
    </w:rPr>
  </w:style>
  <w:style w:type="paragraph" w:styleId="Heading2">
    <w:name w:val="heading 2"/>
    <w:basedOn w:val="Normal"/>
    <w:next w:val="Normal"/>
    <w:link w:val="Heading2Char"/>
    <w:uiPriority w:val="9"/>
    <w:unhideWhenUsed/>
    <w:qFormat/>
    <w:rsid w:val="00B05581"/>
    <w:pPr>
      <w:keepNext/>
      <w:keepLines/>
      <w:spacing w:before="200" w:line="276" w:lineRule="auto"/>
      <w:outlineLvl w:val="1"/>
    </w:pPr>
    <w:rPr>
      <w:rFonts w:ascii="Cambria" w:hAnsi="Cambria"/>
      <w:b/>
      <w:bCs/>
      <w:color w:val="4F81BD"/>
      <w:sz w:val="26"/>
      <w:szCs w:val="26"/>
      <w:lang w:val="es-CR" w:eastAsia="es-CR"/>
    </w:rPr>
  </w:style>
  <w:style w:type="paragraph" w:styleId="Heading3">
    <w:name w:val="heading 3"/>
    <w:basedOn w:val="Normal"/>
    <w:next w:val="Normal"/>
    <w:link w:val="Heading3Char"/>
    <w:uiPriority w:val="9"/>
    <w:semiHidden/>
    <w:unhideWhenUsed/>
    <w:qFormat/>
    <w:rsid w:val="00816C42"/>
    <w:pPr>
      <w:keepNext/>
      <w:keepLines/>
      <w:spacing w:before="200" w:line="276" w:lineRule="auto"/>
      <w:outlineLvl w:val="2"/>
    </w:pPr>
    <w:rPr>
      <w:rFonts w:ascii="Cambria" w:hAnsi="Cambria"/>
      <w:b/>
      <w:bCs/>
      <w:color w:val="4F81BD"/>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7B7A"/>
    <w:pPr>
      <w:spacing w:after="200" w:line="276" w:lineRule="auto"/>
      <w:ind w:left="720"/>
      <w:contextualSpacing/>
      <w:jc w:val="both"/>
    </w:pPr>
    <w:rPr>
      <w:rFonts w:ascii="Calibri" w:eastAsia="Calibri" w:hAnsi="Calibri"/>
      <w:sz w:val="22"/>
      <w:szCs w:val="22"/>
      <w:lang w:val="en-US" w:eastAsia="en-US"/>
    </w:rPr>
  </w:style>
  <w:style w:type="character" w:styleId="CommentReference">
    <w:name w:val="annotation reference"/>
    <w:uiPriority w:val="99"/>
    <w:semiHidden/>
    <w:unhideWhenUsed/>
    <w:rsid w:val="00177B7A"/>
    <w:rPr>
      <w:sz w:val="16"/>
      <w:szCs w:val="16"/>
    </w:rPr>
  </w:style>
  <w:style w:type="paragraph" w:styleId="CommentText">
    <w:name w:val="annotation text"/>
    <w:basedOn w:val="Normal"/>
    <w:link w:val="CommentTextChar"/>
    <w:uiPriority w:val="99"/>
    <w:semiHidden/>
    <w:unhideWhenUsed/>
    <w:rsid w:val="00177B7A"/>
    <w:pPr>
      <w:spacing w:after="200"/>
      <w:jc w:val="both"/>
    </w:pPr>
    <w:rPr>
      <w:rFonts w:ascii="Calibri" w:eastAsia="Calibri" w:hAnsi="Calibri"/>
      <w:sz w:val="20"/>
      <w:szCs w:val="20"/>
      <w:lang w:val="en-US" w:eastAsia="en-US"/>
    </w:rPr>
  </w:style>
  <w:style w:type="character" w:customStyle="1" w:styleId="CommentTextChar">
    <w:name w:val="Comment Text Char"/>
    <w:basedOn w:val="DefaultParagraphFont"/>
    <w:link w:val="CommentText"/>
    <w:uiPriority w:val="99"/>
    <w:semiHidden/>
    <w:rsid w:val="00177B7A"/>
  </w:style>
  <w:style w:type="paragraph" w:styleId="BalloonText">
    <w:name w:val="Balloon Text"/>
    <w:basedOn w:val="Normal"/>
    <w:link w:val="BalloonTextChar"/>
    <w:uiPriority w:val="99"/>
    <w:semiHidden/>
    <w:unhideWhenUsed/>
    <w:rsid w:val="00177B7A"/>
    <w:rPr>
      <w:rFonts w:ascii="Tahoma" w:hAnsi="Tahoma"/>
      <w:sz w:val="16"/>
      <w:szCs w:val="16"/>
    </w:rPr>
  </w:style>
  <w:style w:type="character" w:customStyle="1" w:styleId="BalloonTextChar">
    <w:name w:val="Balloon Text Char"/>
    <w:link w:val="BalloonText"/>
    <w:uiPriority w:val="99"/>
    <w:semiHidden/>
    <w:rsid w:val="00177B7A"/>
    <w:rPr>
      <w:rFonts w:ascii="Tahoma" w:eastAsia="Times New Roman" w:hAnsi="Tahoma" w:cs="Tahoma"/>
      <w:sz w:val="16"/>
      <w:szCs w:val="16"/>
      <w:lang w:val="es-ES" w:eastAsia="es-ES"/>
    </w:rPr>
  </w:style>
  <w:style w:type="paragraph" w:styleId="Header">
    <w:name w:val="header"/>
    <w:basedOn w:val="Normal"/>
    <w:link w:val="HeaderChar"/>
    <w:uiPriority w:val="99"/>
    <w:unhideWhenUsed/>
    <w:rsid w:val="00964DFD"/>
    <w:pPr>
      <w:tabs>
        <w:tab w:val="center" w:pos="4680"/>
        <w:tab w:val="right" w:pos="9360"/>
      </w:tabs>
    </w:pPr>
  </w:style>
  <w:style w:type="character" w:customStyle="1" w:styleId="HeaderChar">
    <w:name w:val="Header Char"/>
    <w:link w:val="Header"/>
    <w:uiPriority w:val="99"/>
    <w:rsid w:val="00964DFD"/>
    <w:rPr>
      <w:rFonts w:ascii="Times New Roman" w:eastAsia="Times New Roman" w:hAnsi="Times New Roman"/>
      <w:sz w:val="24"/>
      <w:szCs w:val="24"/>
      <w:lang w:val="es-ES" w:eastAsia="es-ES"/>
    </w:rPr>
  </w:style>
  <w:style w:type="paragraph" w:styleId="Footer">
    <w:name w:val="footer"/>
    <w:basedOn w:val="Normal"/>
    <w:link w:val="FooterChar"/>
    <w:uiPriority w:val="99"/>
    <w:unhideWhenUsed/>
    <w:rsid w:val="00964DFD"/>
    <w:pPr>
      <w:tabs>
        <w:tab w:val="center" w:pos="4680"/>
        <w:tab w:val="right" w:pos="9360"/>
      </w:tabs>
    </w:pPr>
  </w:style>
  <w:style w:type="character" w:customStyle="1" w:styleId="FooterChar">
    <w:name w:val="Footer Char"/>
    <w:link w:val="Footer"/>
    <w:uiPriority w:val="99"/>
    <w:rsid w:val="00964DFD"/>
    <w:rPr>
      <w:rFonts w:ascii="Times New Roman" w:eastAsia="Times New Roman" w:hAnsi="Times New Roman"/>
      <w:sz w:val="24"/>
      <w:szCs w:val="24"/>
      <w:lang w:val="es-ES" w:eastAsia="es-ES"/>
    </w:rPr>
  </w:style>
  <w:style w:type="paragraph" w:customStyle="1" w:styleId="Default">
    <w:name w:val="Default"/>
    <w:rsid w:val="00F10D94"/>
    <w:pPr>
      <w:autoSpaceDE w:val="0"/>
      <w:autoSpaceDN w:val="0"/>
      <w:adjustRightInd w:val="0"/>
    </w:pPr>
    <w:rPr>
      <w:rFonts w:ascii="Times New Roman" w:hAnsi="Times New Roman"/>
      <w:color w:val="000000"/>
      <w:sz w:val="24"/>
      <w:szCs w:val="24"/>
      <w:lang w:val="es-CR" w:eastAsia="en-US"/>
    </w:rPr>
  </w:style>
  <w:style w:type="character" w:customStyle="1" w:styleId="Heading2Char">
    <w:name w:val="Heading 2 Char"/>
    <w:link w:val="Heading2"/>
    <w:uiPriority w:val="9"/>
    <w:rsid w:val="00B05581"/>
    <w:rPr>
      <w:rFonts w:ascii="Cambria" w:eastAsia="Times New Roman" w:hAnsi="Cambria" w:cs="Times New Roman"/>
      <w:b/>
      <w:bCs/>
      <w:color w:val="4F81BD"/>
      <w:sz w:val="26"/>
      <w:szCs w:val="26"/>
      <w:lang w:val="es-CR" w:eastAsia="es-CR"/>
    </w:rPr>
  </w:style>
  <w:style w:type="paragraph" w:customStyle="1" w:styleId="CUERPO">
    <w:name w:val="CUERPO"/>
    <w:rsid w:val="00B05581"/>
    <w:pPr>
      <w:jc w:val="both"/>
    </w:pPr>
    <w:rPr>
      <w:rFonts w:ascii="Lucida Sans" w:eastAsia="Times New Roman" w:hAnsi="Lucida Sans"/>
      <w:snapToGrid w:val="0"/>
      <w:color w:val="000000"/>
      <w:sz w:val="22"/>
      <w:lang w:val="es-ES" w:eastAsia="es-ES"/>
    </w:rPr>
  </w:style>
  <w:style w:type="paragraph" w:styleId="BodyText2">
    <w:name w:val="Body Text 2"/>
    <w:basedOn w:val="Normal"/>
    <w:link w:val="BodyText2Char"/>
    <w:rsid w:val="00D01C6F"/>
    <w:pPr>
      <w:jc w:val="both"/>
    </w:pPr>
    <w:rPr>
      <w:rFonts w:ascii="Tahoma" w:hAnsi="Tahoma" w:cs="Tahoma"/>
      <w:b/>
      <w:bCs/>
      <w:sz w:val="20"/>
      <w:lang w:val="es-SV"/>
    </w:rPr>
  </w:style>
  <w:style w:type="character" w:customStyle="1" w:styleId="BodyText2Char">
    <w:name w:val="Body Text 2 Char"/>
    <w:link w:val="BodyText2"/>
    <w:rsid w:val="00D01C6F"/>
    <w:rPr>
      <w:rFonts w:ascii="Tahoma" w:eastAsia="Times New Roman" w:hAnsi="Tahoma" w:cs="Tahoma"/>
      <w:b/>
      <w:bCs/>
      <w:szCs w:val="24"/>
      <w:lang w:val="es-SV"/>
    </w:rPr>
  </w:style>
  <w:style w:type="paragraph" w:styleId="BodyTextIndent">
    <w:name w:val="Body Text Indent"/>
    <w:basedOn w:val="Normal"/>
    <w:link w:val="BodyTextIndentChar"/>
    <w:uiPriority w:val="99"/>
    <w:semiHidden/>
    <w:unhideWhenUsed/>
    <w:rsid w:val="00565679"/>
    <w:pPr>
      <w:spacing w:after="120"/>
      <w:ind w:left="283"/>
    </w:pPr>
  </w:style>
  <w:style w:type="character" w:customStyle="1" w:styleId="BodyTextIndentChar">
    <w:name w:val="Body Text Indent Char"/>
    <w:link w:val="BodyTextIndent"/>
    <w:uiPriority w:val="99"/>
    <w:semiHidden/>
    <w:rsid w:val="00565679"/>
    <w:rPr>
      <w:rFonts w:ascii="Times New Roman" w:eastAsia="Times New Roman" w:hAnsi="Times New Roman"/>
      <w:sz w:val="24"/>
      <w:szCs w:val="24"/>
    </w:rPr>
  </w:style>
  <w:style w:type="character" w:customStyle="1" w:styleId="Heading3Char">
    <w:name w:val="Heading 3 Char"/>
    <w:link w:val="Heading3"/>
    <w:uiPriority w:val="9"/>
    <w:semiHidden/>
    <w:rsid w:val="00816C42"/>
    <w:rPr>
      <w:rFonts w:ascii="Cambria" w:eastAsia="Times New Roman" w:hAnsi="Cambria" w:cs="Times New Roman"/>
      <w:b/>
      <w:bCs/>
      <w:color w:val="4F81BD"/>
      <w:sz w:val="22"/>
      <w:szCs w:val="22"/>
      <w:lang w:eastAsia="en-US"/>
    </w:rPr>
  </w:style>
  <w:style w:type="paragraph" w:styleId="NormalWeb">
    <w:name w:val="Normal (Web)"/>
    <w:basedOn w:val="Normal"/>
    <w:uiPriority w:val="99"/>
    <w:unhideWhenUsed/>
    <w:rsid w:val="00816C42"/>
    <w:pPr>
      <w:spacing w:before="100" w:beforeAutospacing="1" w:after="100" w:afterAutospacing="1"/>
    </w:pPr>
    <w:rPr>
      <w:lang w:val="en-US" w:eastAsia="en-US"/>
    </w:rPr>
  </w:style>
  <w:style w:type="character" w:styleId="Strong">
    <w:name w:val="Strong"/>
    <w:uiPriority w:val="22"/>
    <w:qFormat/>
    <w:rsid w:val="00816C42"/>
    <w:rPr>
      <w:b/>
      <w:bCs/>
    </w:rPr>
  </w:style>
  <w:style w:type="character" w:customStyle="1" w:styleId="apple-converted-space">
    <w:name w:val="apple-converted-space"/>
    <w:basedOn w:val="DefaultParagraphFont"/>
    <w:rsid w:val="009F28E7"/>
  </w:style>
  <w:style w:type="character" w:styleId="Hyperlink">
    <w:name w:val="Hyperlink"/>
    <w:uiPriority w:val="99"/>
    <w:unhideWhenUsed/>
    <w:rsid w:val="003644B9"/>
    <w:rPr>
      <w:color w:val="0000FF"/>
      <w:u w:val="single"/>
    </w:rPr>
  </w:style>
  <w:style w:type="character" w:customStyle="1" w:styleId="Heading1Char">
    <w:name w:val="Heading 1 Char"/>
    <w:link w:val="Heading1"/>
    <w:rsid w:val="006336FA"/>
    <w:rPr>
      <w:rFonts w:ascii="Arial" w:eastAsia="Times New Roman" w:hAnsi="Arial"/>
      <w:sz w:val="40"/>
      <w:lang w:eastAsia="es-ES"/>
    </w:rPr>
  </w:style>
  <w:style w:type="paragraph" w:customStyle="1" w:styleId="Sangradetextonormal2">
    <w:name w:val="Sangría de texto normal2"/>
    <w:rsid w:val="00A0557A"/>
    <w:pPr>
      <w:tabs>
        <w:tab w:val="left" w:pos="-720"/>
        <w:tab w:val="left" w:pos="284"/>
      </w:tabs>
      <w:suppressAutoHyphens/>
      <w:ind w:left="283" w:hanging="283"/>
      <w:jc w:val="both"/>
    </w:pPr>
    <w:rPr>
      <w:rFonts w:ascii="Arial" w:eastAsia="ヒラギノ角ゴ Pro W3" w:hAnsi="Arial"/>
      <w:color w:val="000000"/>
      <w:spacing w:val="-2"/>
      <w:sz w:val="18"/>
      <w:lang w:eastAsia="es-CR"/>
    </w:rPr>
  </w:style>
  <w:style w:type="table" w:styleId="TableGrid">
    <w:name w:val="Table Grid"/>
    <w:basedOn w:val="TableNormal"/>
    <w:uiPriority w:val="59"/>
    <w:rsid w:val="00F82B10"/>
    <w:rPr>
      <w:rFonts w:ascii="Times New Roman" w:eastAsia="Times New Roman" w:hAnsi="Times New Roman"/>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mmentSubject">
    <w:name w:val="annotation subject"/>
    <w:basedOn w:val="CommentText"/>
    <w:next w:val="CommentText"/>
    <w:link w:val="CommentSubjectChar"/>
    <w:uiPriority w:val="99"/>
    <w:semiHidden/>
    <w:unhideWhenUsed/>
    <w:rsid w:val="00D44F09"/>
    <w:pPr>
      <w:spacing w:after="0"/>
      <w:jc w:val="left"/>
    </w:pPr>
    <w:rPr>
      <w:rFonts w:ascii="Times New Roman" w:eastAsia="Times New Roman" w:hAnsi="Times New Roman"/>
      <w:b/>
      <w:bCs/>
      <w:lang w:val="es-ES" w:eastAsia="es-ES"/>
    </w:rPr>
  </w:style>
  <w:style w:type="character" w:customStyle="1" w:styleId="CommentSubjectChar">
    <w:name w:val="Comment Subject Char"/>
    <w:link w:val="CommentSubject"/>
    <w:uiPriority w:val="99"/>
    <w:semiHidden/>
    <w:rsid w:val="00D44F09"/>
    <w:rPr>
      <w:rFonts w:ascii="Times New Roman" w:eastAsia="Times New Roman" w:hAnsi="Times New Roman"/>
      <w:b/>
      <w:bCs/>
      <w:lang w:val="es-ES" w:eastAsia="es-ES"/>
    </w:rPr>
  </w:style>
  <w:style w:type="paragraph" w:styleId="TOCHeading">
    <w:name w:val="TOC Heading"/>
    <w:basedOn w:val="Heading1"/>
    <w:next w:val="Normal"/>
    <w:uiPriority w:val="39"/>
    <w:unhideWhenUsed/>
    <w:qFormat/>
    <w:rsid w:val="001D00A4"/>
    <w:pPr>
      <w:keepLines/>
      <w:spacing w:before="240" w:line="259" w:lineRule="auto"/>
      <w:outlineLvl w:val="9"/>
    </w:pPr>
    <w:rPr>
      <w:rFonts w:ascii="Calibri Light" w:hAnsi="Calibri Light"/>
      <w:color w:val="2E74B5"/>
      <w:sz w:val="32"/>
      <w:szCs w:val="32"/>
      <w:lang w:eastAsia="es-CR"/>
    </w:rPr>
  </w:style>
  <w:style w:type="paragraph" w:styleId="TOC1">
    <w:name w:val="toc 1"/>
    <w:basedOn w:val="Normal"/>
    <w:next w:val="Normal"/>
    <w:autoRedefine/>
    <w:uiPriority w:val="39"/>
    <w:unhideWhenUsed/>
    <w:rsid w:val="00277D13"/>
    <w:pPr>
      <w:spacing w:before="120" w:after="120"/>
    </w:pPr>
    <w:rPr>
      <w:rFonts w:asciiTheme="minorHAnsi" w:hAnsiTheme="minorHAnsi"/>
      <w:b/>
      <w:bCs/>
      <w:caps/>
      <w:sz w:val="20"/>
      <w:szCs w:val="20"/>
    </w:rPr>
  </w:style>
  <w:style w:type="paragraph" w:styleId="TOC2">
    <w:name w:val="toc 2"/>
    <w:basedOn w:val="Normal"/>
    <w:next w:val="Normal"/>
    <w:autoRedefine/>
    <w:uiPriority w:val="39"/>
    <w:unhideWhenUsed/>
    <w:rsid w:val="006358C7"/>
    <w:pPr>
      <w:ind w:left="240"/>
    </w:pPr>
    <w:rPr>
      <w:rFonts w:asciiTheme="minorHAnsi" w:hAnsiTheme="minorHAnsi"/>
      <w:smallCaps/>
      <w:sz w:val="20"/>
      <w:szCs w:val="20"/>
    </w:rPr>
  </w:style>
  <w:style w:type="paragraph" w:styleId="Revision">
    <w:name w:val="Revision"/>
    <w:hidden/>
    <w:uiPriority w:val="99"/>
    <w:semiHidden/>
    <w:rsid w:val="00F86538"/>
    <w:rPr>
      <w:rFonts w:ascii="Times New Roman" w:eastAsia="Times New Roman" w:hAnsi="Times New Roman"/>
      <w:sz w:val="24"/>
      <w:szCs w:val="24"/>
      <w:lang w:val="es-ES" w:eastAsia="es-ES"/>
    </w:rPr>
  </w:style>
  <w:style w:type="character" w:styleId="FollowedHyperlink">
    <w:name w:val="FollowedHyperlink"/>
    <w:uiPriority w:val="99"/>
    <w:semiHidden/>
    <w:unhideWhenUsed/>
    <w:rsid w:val="00F86538"/>
    <w:rPr>
      <w:color w:val="954F72"/>
      <w:u w:val="single"/>
    </w:rPr>
  </w:style>
  <w:style w:type="paragraph" w:styleId="TOC3">
    <w:name w:val="toc 3"/>
    <w:basedOn w:val="Normal"/>
    <w:next w:val="Normal"/>
    <w:autoRedefine/>
    <w:uiPriority w:val="39"/>
    <w:unhideWhenUsed/>
    <w:rsid w:val="008B1538"/>
    <w:pPr>
      <w:ind w:left="480"/>
    </w:pPr>
    <w:rPr>
      <w:rFonts w:asciiTheme="minorHAnsi" w:hAnsiTheme="minorHAnsi"/>
      <w:i/>
      <w:iCs/>
      <w:sz w:val="20"/>
      <w:szCs w:val="20"/>
    </w:rPr>
  </w:style>
  <w:style w:type="paragraph" w:styleId="TOC4">
    <w:name w:val="toc 4"/>
    <w:basedOn w:val="Normal"/>
    <w:next w:val="Normal"/>
    <w:autoRedefine/>
    <w:uiPriority w:val="39"/>
    <w:unhideWhenUsed/>
    <w:rsid w:val="008B1538"/>
    <w:pPr>
      <w:ind w:left="720"/>
    </w:pPr>
    <w:rPr>
      <w:rFonts w:asciiTheme="minorHAnsi" w:hAnsiTheme="minorHAnsi"/>
      <w:sz w:val="18"/>
      <w:szCs w:val="18"/>
    </w:rPr>
  </w:style>
  <w:style w:type="paragraph" w:styleId="TOC5">
    <w:name w:val="toc 5"/>
    <w:basedOn w:val="Normal"/>
    <w:next w:val="Normal"/>
    <w:autoRedefine/>
    <w:uiPriority w:val="39"/>
    <w:unhideWhenUsed/>
    <w:rsid w:val="008B1538"/>
    <w:pPr>
      <w:ind w:left="960"/>
    </w:pPr>
    <w:rPr>
      <w:rFonts w:asciiTheme="minorHAnsi" w:hAnsiTheme="minorHAnsi"/>
      <w:sz w:val="18"/>
      <w:szCs w:val="18"/>
    </w:rPr>
  </w:style>
  <w:style w:type="paragraph" w:styleId="TOC6">
    <w:name w:val="toc 6"/>
    <w:basedOn w:val="Normal"/>
    <w:next w:val="Normal"/>
    <w:autoRedefine/>
    <w:uiPriority w:val="39"/>
    <w:unhideWhenUsed/>
    <w:rsid w:val="008B1538"/>
    <w:pPr>
      <w:ind w:left="1200"/>
    </w:pPr>
    <w:rPr>
      <w:rFonts w:asciiTheme="minorHAnsi" w:hAnsiTheme="minorHAnsi"/>
      <w:sz w:val="18"/>
      <w:szCs w:val="18"/>
    </w:rPr>
  </w:style>
  <w:style w:type="paragraph" w:styleId="TOC7">
    <w:name w:val="toc 7"/>
    <w:basedOn w:val="Normal"/>
    <w:next w:val="Normal"/>
    <w:autoRedefine/>
    <w:uiPriority w:val="39"/>
    <w:unhideWhenUsed/>
    <w:rsid w:val="008B1538"/>
    <w:pPr>
      <w:ind w:left="1440"/>
    </w:pPr>
    <w:rPr>
      <w:rFonts w:asciiTheme="minorHAnsi" w:hAnsiTheme="minorHAnsi"/>
      <w:sz w:val="18"/>
      <w:szCs w:val="18"/>
    </w:rPr>
  </w:style>
  <w:style w:type="paragraph" w:styleId="TOC8">
    <w:name w:val="toc 8"/>
    <w:basedOn w:val="Normal"/>
    <w:next w:val="Normal"/>
    <w:autoRedefine/>
    <w:uiPriority w:val="39"/>
    <w:unhideWhenUsed/>
    <w:rsid w:val="008B1538"/>
    <w:pPr>
      <w:ind w:left="1680"/>
    </w:pPr>
    <w:rPr>
      <w:rFonts w:asciiTheme="minorHAnsi" w:hAnsiTheme="minorHAnsi"/>
      <w:sz w:val="18"/>
      <w:szCs w:val="18"/>
    </w:rPr>
  </w:style>
  <w:style w:type="paragraph" w:styleId="TOC9">
    <w:name w:val="toc 9"/>
    <w:basedOn w:val="Normal"/>
    <w:next w:val="Normal"/>
    <w:autoRedefine/>
    <w:uiPriority w:val="39"/>
    <w:unhideWhenUsed/>
    <w:rsid w:val="008B1538"/>
    <w:pPr>
      <w:ind w:left="1920"/>
    </w:pPr>
    <w:rPr>
      <w:rFonts w:asciiTheme="minorHAnsi" w:hAnsi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ervicioseguroscr@lafise.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hdphoto" Target="media/hdphoto1.wdp"/><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erviciosegurocr@lafis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190363-C438-42C2-90B2-0287D72EB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6462</Words>
  <Characters>36837</Characters>
  <Application>Microsoft Office Word</Application>
  <DocSecurity>0</DocSecurity>
  <Lines>306</Lines>
  <Paragraphs>86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43213</CharactersWithSpaces>
  <SharedDoc>false</SharedDoc>
  <HLinks>
    <vt:vector size="282" baseType="variant">
      <vt:variant>
        <vt:i4>3932167</vt:i4>
      </vt:variant>
      <vt:variant>
        <vt:i4>273</vt:i4>
      </vt:variant>
      <vt:variant>
        <vt:i4>0</vt:i4>
      </vt:variant>
      <vt:variant>
        <vt:i4>5</vt:i4>
      </vt:variant>
      <vt:variant>
        <vt:lpwstr>mailto:servicioseguroscr@lafise.com</vt:lpwstr>
      </vt:variant>
      <vt:variant>
        <vt:lpwstr/>
      </vt:variant>
      <vt:variant>
        <vt:i4>1310780</vt:i4>
      </vt:variant>
      <vt:variant>
        <vt:i4>266</vt:i4>
      </vt:variant>
      <vt:variant>
        <vt:i4>0</vt:i4>
      </vt:variant>
      <vt:variant>
        <vt:i4>5</vt:i4>
      </vt:variant>
      <vt:variant>
        <vt:lpwstr/>
      </vt:variant>
      <vt:variant>
        <vt:lpwstr>_Toc480301897</vt:lpwstr>
      </vt:variant>
      <vt:variant>
        <vt:i4>1310780</vt:i4>
      </vt:variant>
      <vt:variant>
        <vt:i4>260</vt:i4>
      </vt:variant>
      <vt:variant>
        <vt:i4>0</vt:i4>
      </vt:variant>
      <vt:variant>
        <vt:i4>5</vt:i4>
      </vt:variant>
      <vt:variant>
        <vt:lpwstr/>
      </vt:variant>
      <vt:variant>
        <vt:lpwstr>_Toc480301896</vt:lpwstr>
      </vt:variant>
      <vt:variant>
        <vt:i4>1310780</vt:i4>
      </vt:variant>
      <vt:variant>
        <vt:i4>254</vt:i4>
      </vt:variant>
      <vt:variant>
        <vt:i4>0</vt:i4>
      </vt:variant>
      <vt:variant>
        <vt:i4>5</vt:i4>
      </vt:variant>
      <vt:variant>
        <vt:lpwstr/>
      </vt:variant>
      <vt:variant>
        <vt:lpwstr>_Toc480301895</vt:lpwstr>
      </vt:variant>
      <vt:variant>
        <vt:i4>1310780</vt:i4>
      </vt:variant>
      <vt:variant>
        <vt:i4>248</vt:i4>
      </vt:variant>
      <vt:variant>
        <vt:i4>0</vt:i4>
      </vt:variant>
      <vt:variant>
        <vt:i4>5</vt:i4>
      </vt:variant>
      <vt:variant>
        <vt:lpwstr/>
      </vt:variant>
      <vt:variant>
        <vt:lpwstr>_Toc480301894</vt:lpwstr>
      </vt:variant>
      <vt:variant>
        <vt:i4>1310780</vt:i4>
      </vt:variant>
      <vt:variant>
        <vt:i4>242</vt:i4>
      </vt:variant>
      <vt:variant>
        <vt:i4>0</vt:i4>
      </vt:variant>
      <vt:variant>
        <vt:i4>5</vt:i4>
      </vt:variant>
      <vt:variant>
        <vt:lpwstr/>
      </vt:variant>
      <vt:variant>
        <vt:lpwstr>_Toc480301893</vt:lpwstr>
      </vt:variant>
      <vt:variant>
        <vt:i4>1310780</vt:i4>
      </vt:variant>
      <vt:variant>
        <vt:i4>236</vt:i4>
      </vt:variant>
      <vt:variant>
        <vt:i4>0</vt:i4>
      </vt:variant>
      <vt:variant>
        <vt:i4>5</vt:i4>
      </vt:variant>
      <vt:variant>
        <vt:lpwstr/>
      </vt:variant>
      <vt:variant>
        <vt:lpwstr>_Toc480301892</vt:lpwstr>
      </vt:variant>
      <vt:variant>
        <vt:i4>1310780</vt:i4>
      </vt:variant>
      <vt:variant>
        <vt:i4>230</vt:i4>
      </vt:variant>
      <vt:variant>
        <vt:i4>0</vt:i4>
      </vt:variant>
      <vt:variant>
        <vt:i4>5</vt:i4>
      </vt:variant>
      <vt:variant>
        <vt:lpwstr/>
      </vt:variant>
      <vt:variant>
        <vt:lpwstr>_Toc480301891</vt:lpwstr>
      </vt:variant>
      <vt:variant>
        <vt:i4>1310780</vt:i4>
      </vt:variant>
      <vt:variant>
        <vt:i4>224</vt:i4>
      </vt:variant>
      <vt:variant>
        <vt:i4>0</vt:i4>
      </vt:variant>
      <vt:variant>
        <vt:i4>5</vt:i4>
      </vt:variant>
      <vt:variant>
        <vt:lpwstr/>
      </vt:variant>
      <vt:variant>
        <vt:lpwstr>_Toc480301890</vt:lpwstr>
      </vt:variant>
      <vt:variant>
        <vt:i4>1376316</vt:i4>
      </vt:variant>
      <vt:variant>
        <vt:i4>218</vt:i4>
      </vt:variant>
      <vt:variant>
        <vt:i4>0</vt:i4>
      </vt:variant>
      <vt:variant>
        <vt:i4>5</vt:i4>
      </vt:variant>
      <vt:variant>
        <vt:lpwstr/>
      </vt:variant>
      <vt:variant>
        <vt:lpwstr>_Toc480301889</vt:lpwstr>
      </vt:variant>
      <vt:variant>
        <vt:i4>1376316</vt:i4>
      </vt:variant>
      <vt:variant>
        <vt:i4>212</vt:i4>
      </vt:variant>
      <vt:variant>
        <vt:i4>0</vt:i4>
      </vt:variant>
      <vt:variant>
        <vt:i4>5</vt:i4>
      </vt:variant>
      <vt:variant>
        <vt:lpwstr/>
      </vt:variant>
      <vt:variant>
        <vt:lpwstr>_Toc480301888</vt:lpwstr>
      </vt:variant>
      <vt:variant>
        <vt:i4>1376316</vt:i4>
      </vt:variant>
      <vt:variant>
        <vt:i4>206</vt:i4>
      </vt:variant>
      <vt:variant>
        <vt:i4>0</vt:i4>
      </vt:variant>
      <vt:variant>
        <vt:i4>5</vt:i4>
      </vt:variant>
      <vt:variant>
        <vt:lpwstr/>
      </vt:variant>
      <vt:variant>
        <vt:lpwstr>_Toc480301887</vt:lpwstr>
      </vt:variant>
      <vt:variant>
        <vt:i4>1376316</vt:i4>
      </vt:variant>
      <vt:variant>
        <vt:i4>200</vt:i4>
      </vt:variant>
      <vt:variant>
        <vt:i4>0</vt:i4>
      </vt:variant>
      <vt:variant>
        <vt:i4>5</vt:i4>
      </vt:variant>
      <vt:variant>
        <vt:lpwstr/>
      </vt:variant>
      <vt:variant>
        <vt:lpwstr>_Toc480301886</vt:lpwstr>
      </vt:variant>
      <vt:variant>
        <vt:i4>1376316</vt:i4>
      </vt:variant>
      <vt:variant>
        <vt:i4>194</vt:i4>
      </vt:variant>
      <vt:variant>
        <vt:i4>0</vt:i4>
      </vt:variant>
      <vt:variant>
        <vt:i4>5</vt:i4>
      </vt:variant>
      <vt:variant>
        <vt:lpwstr/>
      </vt:variant>
      <vt:variant>
        <vt:lpwstr>_Toc480301885</vt:lpwstr>
      </vt:variant>
      <vt:variant>
        <vt:i4>1376316</vt:i4>
      </vt:variant>
      <vt:variant>
        <vt:i4>188</vt:i4>
      </vt:variant>
      <vt:variant>
        <vt:i4>0</vt:i4>
      </vt:variant>
      <vt:variant>
        <vt:i4>5</vt:i4>
      </vt:variant>
      <vt:variant>
        <vt:lpwstr/>
      </vt:variant>
      <vt:variant>
        <vt:lpwstr>_Toc480301884</vt:lpwstr>
      </vt:variant>
      <vt:variant>
        <vt:i4>1376316</vt:i4>
      </vt:variant>
      <vt:variant>
        <vt:i4>182</vt:i4>
      </vt:variant>
      <vt:variant>
        <vt:i4>0</vt:i4>
      </vt:variant>
      <vt:variant>
        <vt:i4>5</vt:i4>
      </vt:variant>
      <vt:variant>
        <vt:lpwstr/>
      </vt:variant>
      <vt:variant>
        <vt:lpwstr>_Toc480301883</vt:lpwstr>
      </vt:variant>
      <vt:variant>
        <vt:i4>1376316</vt:i4>
      </vt:variant>
      <vt:variant>
        <vt:i4>176</vt:i4>
      </vt:variant>
      <vt:variant>
        <vt:i4>0</vt:i4>
      </vt:variant>
      <vt:variant>
        <vt:i4>5</vt:i4>
      </vt:variant>
      <vt:variant>
        <vt:lpwstr/>
      </vt:variant>
      <vt:variant>
        <vt:lpwstr>_Toc480301882</vt:lpwstr>
      </vt:variant>
      <vt:variant>
        <vt:i4>1376316</vt:i4>
      </vt:variant>
      <vt:variant>
        <vt:i4>170</vt:i4>
      </vt:variant>
      <vt:variant>
        <vt:i4>0</vt:i4>
      </vt:variant>
      <vt:variant>
        <vt:i4>5</vt:i4>
      </vt:variant>
      <vt:variant>
        <vt:lpwstr/>
      </vt:variant>
      <vt:variant>
        <vt:lpwstr>_Toc480301881</vt:lpwstr>
      </vt:variant>
      <vt:variant>
        <vt:i4>1376316</vt:i4>
      </vt:variant>
      <vt:variant>
        <vt:i4>164</vt:i4>
      </vt:variant>
      <vt:variant>
        <vt:i4>0</vt:i4>
      </vt:variant>
      <vt:variant>
        <vt:i4>5</vt:i4>
      </vt:variant>
      <vt:variant>
        <vt:lpwstr/>
      </vt:variant>
      <vt:variant>
        <vt:lpwstr>_Toc480301880</vt:lpwstr>
      </vt:variant>
      <vt:variant>
        <vt:i4>1703996</vt:i4>
      </vt:variant>
      <vt:variant>
        <vt:i4>158</vt:i4>
      </vt:variant>
      <vt:variant>
        <vt:i4>0</vt:i4>
      </vt:variant>
      <vt:variant>
        <vt:i4>5</vt:i4>
      </vt:variant>
      <vt:variant>
        <vt:lpwstr/>
      </vt:variant>
      <vt:variant>
        <vt:lpwstr>_Toc480301879</vt:lpwstr>
      </vt:variant>
      <vt:variant>
        <vt:i4>1703996</vt:i4>
      </vt:variant>
      <vt:variant>
        <vt:i4>152</vt:i4>
      </vt:variant>
      <vt:variant>
        <vt:i4>0</vt:i4>
      </vt:variant>
      <vt:variant>
        <vt:i4>5</vt:i4>
      </vt:variant>
      <vt:variant>
        <vt:lpwstr/>
      </vt:variant>
      <vt:variant>
        <vt:lpwstr>_Toc480301878</vt:lpwstr>
      </vt:variant>
      <vt:variant>
        <vt:i4>1703996</vt:i4>
      </vt:variant>
      <vt:variant>
        <vt:i4>146</vt:i4>
      </vt:variant>
      <vt:variant>
        <vt:i4>0</vt:i4>
      </vt:variant>
      <vt:variant>
        <vt:i4>5</vt:i4>
      </vt:variant>
      <vt:variant>
        <vt:lpwstr/>
      </vt:variant>
      <vt:variant>
        <vt:lpwstr>_Toc480301877</vt:lpwstr>
      </vt:variant>
      <vt:variant>
        <vt:i4>1703996</vt:i4>
      </vt:variant>
      <vt:variant>
        <vt:i4>140</vt:i4>
      </vt:variant>
      <vt:variant>
        <vt:i4>0</vt:i4>
      </vt:variant>
      <vt:variant>
        <vt:i4>5</vt:i4>
      </vt:variant>
      <vt:variant>
        <vt:lpwstr/>
      </vt:variant>
      <vt:variant>
        <vt:lpwstr>_Toc480301876</vt:lpwstr>
      </vt:variant>
      <vt:variant>
        <vt:i4>1703996</vt:i4>
      </vt:variant>
      <vt:variant>
        <vt:i4>134</vt:i4>
      </vt:variant>
      <vt:variant>
        <vt:i4>0</vt:i4>
      </vt:variant>
      <vt:variant>
        <vt:i4>5</vt:i4>
      </vt:variant>
      <vt:variant>
        <vt:lpwstr/>
      </vt:variant>
      <vt:variant>
        <vt:lpwstr>_Toc480301875</vt:lpwstr>
      </vt:variant>
      <vt:variant>
        <vt:i4>1703996</vt:i4>
      </vt:variant>
      <vt:variant>
        <vt:i4>128</vt:i4>
      </vt:variant>
      <vt:variant>
        <vt:i4>0</vt:i4>
      </vt:variant>
      <vt:variant>
        <vt:i4>5</vt:i4>
      </vt:variant>
      <vt:variant>
        <vt:lpwstr/>
      </vt:variant>
      <vt:variant>
        <vt:lpwstr>_Toc480301874</vt:lpwstr>
      </vt:variant>
      <vt:variant>
        <vt:i4>1703996</vt:i4>
      </vt:variant>
      <vt:variant>
        <vt:i4>122</vt:i4>
      </vt:variant>
      <vt:variant>
        <vt:i4>0</vt:i4>
      </vt:variant>
      <vt:variant>
        <vt:i4>5</vt:i4>
      </vt:variant>
      <vt:variant>
        <vt:lpwstr/>
      </vt:variant>
      <vt:variant>
        <vt:lpwstr>_Toc480301873</vt:lpwstr>
      </vt:variant>
      <vt:variant>
        <vt:i4>1703996</vt:i4>
      </vt:variant>
      <vt:variant>
        <vt:i4>116</vt:i4>
      </vt:variant>
      <vt:variant>
        <vt:i4>0</vt:i4>
      </vt:variant>
      <vt:variant>
        <vt:i4>5</vt:i4>
      </vt:variant>
      <vt:variant>
        <vt:lpwstr/>
      </vt:variant>
      <vt:variant>
        <vt:lpwstr>_Toc480301872</vt:lpwstr>
      </vt:variant>
      <vt:variant>
        <vt:i4>1703996</vt:i4>
      </vt:variant>
      <vt:variant>
        <vt:i4>110</vt:i4>
      </vt:variant>
      <vt:variant>
        <vt:i4>0</vt:i4>
      </vt:variant>
      <vt:variant>
        <vt:i4>5</vt:i4>
      </vt:variant>
      <vt:variant>
        <vt:lpwstr/>
      </vt:variant>
      <vt:variant>
        <vt:lpwstr>_Toc480301871</vt:lpwstr>
      </vt:variant>
      <vt:variant>
        <vt:i4>1703996</vt:i4>
      </vt:variant>
      <vt:variant>
        <vt:i4>104</vt:i4>
      </vt:variant>
      <vt:variant>
        <vt:i4>0</vt:i4>
      </vt:variant>
      <vt:variant>
        <vt:i4>5</vt:i4>
      </vt:variant>
      <vt:variant>
        <vt:lpwstr/>
      </vt:variant>
      <vt:variant>
        <vt:lpwstr>_Toc480301870</vt:lpwstr>
      </vt:variant>
      <vt:variant>
        <vt:i4>1769532</vt:i4>
      </vt:variant>
      <vt:variant>
        <vt:i4>98</vt:i4>
      </vt:variant>
      <vt:variant>
        <vt:i4>0</vt:i4>
      </vt:variant>
      <vt:variant>
        <vt:i4>5</vt:i4>
      </vt:variant>
      <vt:variant>
        <vt:lpwstr/>
      </vt:variant>
      <vt:variant>
        <vt:lpwstr>_Toc480301869</vt:lpwstr>
      </vt:variant>
      <vt:variant>
        <vt:i4>1769532</vt:i4>
      </vt:variant>
      <vt:variant>
        <vt:i4>92</vt:i4>
      </vt:variant>
      <vt:variant>
        <vt:i4>0</vt:i4>
      </vt:variant>
      <vt:variant>
        <vt:i4>5</vt:i4>
      </vt:variant>
      <vt:variant>
        <vt:lpwstr/>
      </vt:variant>
      <vt:variant>
        <vt:lpwstr>_Toc480301868</vt:lpwstr>
      </vt:variant>
      <vt:variant>
        <vt:i4>1769532</vt:i4>
      </vt:variant>
      <vt:variant>
        <vt:i4>86</vt:i4>
      </vt:variant>
      <vt:variant>
        <vt:i4>0</vt:i4>
      </vt:variant>
      <vt:variant>
        <vt:i4>5</vt:i4>
      </vt:variant>
      <vt:variant>
        <vt:lpwstr/>
      </vt:variant>
      <vt:variant>
        <vt:lpwstr>_Toc480301867</vt:lpwstr>
      </vt:variant>
      <vt:variant>
        <vt:i4>1769532</vt:i4>
      </vt:variant>
      <vt:variant>
        <vt:i4>80</vt:i4>
      </vt:variant>
      <vt:variant>
        <vt:i4>0</vt:i4>
      </vt:variant>
      <vt:variant>
        <vt:i4>5</vt:i4>
      </vt:variant>
      <vt:variant>
        <vt:lpwstr/>
      </vt:variant>
      <vt:variant>
        <vt:lpwstr>_Toc480301866</vt:lpwstr>
      </vt:variant>
      <vt:variant>
        <vt:i4>1769532</vt:i4>
      </vt:variant>
      <vt:variant>
        <vt:i4>74</vt:i4>
      </vt:variant>
      <vt:variant>
        <vt:i4>0</vt:i4>
      </vt:variant>
      <vt:variant>
        <vt:i4>5</vt:i4>
      </vt:variant>
      <vt:variant>
        <vt:lpwstr/>
      </vt:variant>
      <vt:variant>
        <vt:lpwstr>_Toc480301865</vt:lpwstr>
      </vt:variant>
      <vt:variant>
        <vt:i4>1769532</vt:i4>
      </vt:variant>
      <vt:variant>
        <vt:i4>68</vt:i4>
      </vt:variant>
      <vt:variant>
        <vt:i4>0</vt:i4>
      </vt:variant>
      <vt:variant>
        <vt:i4>5</vt:i4>
      </vt:variant>
      <vt:variant>
        <vt:lpwstr/>
      </vt:variant>
      <vt:variant>
        <vt:lpwstr>_Toc480301864</vt:lpwstr>
      </vt:variant>
      <vt:variant>
        <vt:i4>1769532</vt:i4>
      </vt:variant>
      <vt:variant>
        <vt:i4>62</vt:i4>
      </vt:variant>
      <vt:variant>
        <vt:i4>0</vt:i4>
      </vt:variant>
      <vt:variant>
        <vt:i4>5</vt:i4>
      </vt:variant>
      <vt:variant>
        <vt:lpwstr/>
      </vt:variant>
      <vt:variant>
        <vt:lpwstr>_Toc480301863</vt:lpwstr>
      </vt:variant>
      <vt:variant>
        <vt:i4>1769532</vt:i4>
      </vt:variant>
      <vt:variant>
        <vt:i4>56</vt:i4>
      </vt:variant>
      <vt:variant>
        <vt:i4>0</vt:i4>
      </vt:variant>
      <vt:variant>
        <vt:i4>5</vt:i4>
      </vt:variant>
      <vt:variant>
        <vt:lpwstr/>
      </vt:variant>
      <vt:variant>
        <vt:lpwstr>_Toc480301862</vt:lpwstr>
      </vt:variant>
      <vt:variant>
        <vt:i4>1769532</vt:i4>
      </vt:variant>
      <vt:variant>
        <vt:i4>50</vt:i4>
      </vt:variant>
      <vt:variant>
        <vt:i4>0</vt:i4>
      </vt:variant>
      <vt:variant>
        <vt:i4>5</vt:i4>
      </vt:variant>
      <vt:variant>
        <vt:lpwstr/>
      </vt:variant>
      <vt:variant>
        <vt:lpwstr>_Toc480301861</vt:lpwstr>
      </vt:variant>
      <vt:variant>
        <vt:i4>1769532</vt:i4>
      </vt:variant>
      <vt:variant>
        <vt:i4>44</vt:i4>
      </vt:variant>
      <vt:variant>
        <vt:i4>0</vt:i4>
      </vt:variant>
      <vt:variant>
        <vt:i4>5</vt:i4>
      </vt:variant>
      <vt:variant>
        <vt:lpwstr/>
      </vt:variant>
      <vt:variant>
        <vt:lpwstr>_Toc480301860</vt:lpwstr>
      </vt:variant>
      <vt:variant>
        <vt:i4>1572924</vt:i4>
      </vt:variant>
      <vt:variant>
        <vt:i4>38</vt:i4>
      </vt:variant>
      <vt:variant>
        <vt:i4>0</vt:i4>
      </vt:variant>
      <vt:variant>
        <vt:i4>5</vt:i4>
      </vt:variant>
      <vt:variant>
        <vt:lpwstr/>
      </vt:variant>
      <vt:variant>
        <vt:lpwstr>_Toc480301859</vt:lpwstr>
      </vt:variant>
      <vt:variant>
        <vt:i4>1572924</vt:i4>
      </vt:variant>
      <vt:variant>
        <vt:i4>32</vt:i4>
      </vt:variant>
      <vt:variant>
        <vt:i4>0</vt:i4>
      </vt:variant>
      <vt:variant>
        <vt:i4>5</vt:i4>
      </vt:variant>
      <vt:variant>
        <vt:lpwstr/>
      </vt:variant>
      <vt:variant>
        <vt:lpwstr>_Toc480301858</vt:lpwstr>
      </vt:variant>
      <vt:variant>
        <vt:i4>1572924</vt:i4>
      </vt:variant>
      <vt:variant>
        <vt:i4>26</vt:i4>
      </vt:variant>
      <vt:variant>
        <vt:i4>0</vt:i4>
      </vt:variant>
      <vt:variant>
        <vt:i4>5</vt:i4>
      </vt:variant>
      <vt:variant>
        <vt:lpwstr/>
      </vt:variant>
      <vt:variant>
        <vt:lpwstr>_Toc480301857</vt:lpwstr>
      </vt:variant>
      <vt:variant>
        <vt:i4>1572924</vt:i4>
      </vt:variant>
      <vt:variant>
        <vt:i4>20</vt:i4>
      </vt:variant>
      <vt:variant>
        <vt:i4>0</vt:i4>
      </vt:variant>
      <vt:variant>
        <vt:i4>5</vt:i4>
      </vt:variant>
      <vt:variant>
        <vt:lpwstr/>
      </vt:variant>
      <vt:variant>
        <vt:lpwstr>_Toc480301856</vt:lpwstr>
      </vt:variant>
      <vt:variant>
        <vt:i4>1572924</vt:i4>
      </vt:variant>
      <vt:variant>
        <vt:i4>14</vt:i4>
      </vt:variant>
      <vt:variant>
        <vt:i4>0</vt:i4>
      </vt:variant>
      <vt:variant>
        <vt:i4>5</vt:i4>
      </vt:variant>
      <vt:variant>
        <vt:lpwstr/>
      </vt:variant>
      <vt:variant>
        <vt:lpwstr>_Toc480301855</vt:lpwstr>
      </vt:variant>
      <vt:variant>
        <vt:i4>1572924</vt:i4>
      </vt:variant>
      <vt:variant>
        <vt:i4>8</vt:i4>
      </vt:variant>
      <vt:variant>
        <vt:i4>0</vt:i4>
      </vt:variant>
      <vt:variant>
        <vt:i4>5</vt:i4>
      </vt:variant>
      <vt:variant>
        <vt:lpwstr/>
      </vt:variant>
      <vt:variant>
        <vt:lpwstr>_Toc480301854</vt:lpwstr>
      </vt:variant>
      <vt:variant>
        <vt:i4>1572924</vt:i4>
      </vt:variant>
      <vt:variant>
        <vt:i4>2</vt:i4>
      </vt:variant>
      <vt:variant>
        <vt:i4>0</vt:i4>
      </vt:variant>
      <vt:variant>
        <vt:i4>5</vt:i4>
      </vt:variant>
      <vt:variant>
        <vt:lpwstr/>
      </vt:variant>
      <vt:variant>
        <vt:lpwstr>_Toc480301853</vt:lpwstr>
      </vt:variant>
      <vt:variant>
        <vt:i4>4522080</vt:i4>
      </vt:variant>
      <vt:variant>
        <vt:i4>0</vt:i4>
      </vt:variant>
      <vt:variant>
        <vt:i4>0</vt:i4>
      </vt:variant>
      <vt:variant>
        <vt:i4>5</vt:i4>
      </vt:variant>
      <vt:variant>
        <vt:lpwstr>mailto:serviciosegurocr@lafise.com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hperez</dc:creator>
  <cp:lastModifiedBy>Patricia Castro Barquero - Lafise CR</cp:lastModifiedBy>
  <cp:revision>2</cp:revision>
  <cp:lastPrinted>2017-04-19T15:18:00Z</cp:lastPrinted>
  <dcterms:created xsi:type="dcterms:W3CDTF">2018-11-14T19:41:00Z</dcterms:created>
  <dcterms:modified xsi:type="dcterms:W3CDTF">2018-11-14T19:41:00Z</dcterms:modified>
</cp:coreProperties>
</file>